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9C" w:rsidRPr="00817DC5" w:rsidRDefault="0063039C" w:rsidP="00073491">
      <w:pPr>
        <w:rPr>
          <w:b/>
          <w:szCs w:val="22"/>
        </w:rPr>
      </w:pPr>
    </w:p>
    <w:p w:rsidR="00817DC5" w:rsidRPr="0063039C" w:rsidRDefault="00817DC5" w:rsidP="00073491">
      <w:pPr>
        <w:rPr>
          <w:b/>
          <w:sz w:val="28"/>
          <w:szCs w:val="28"/>
        </w:rPr>
      </w:pPr>
      <w:r w:rsidRPr="0063039C">
        <w:rPr>
          <w:b/>
          <w:sz w:val="28"/>
          <w:szCs w:val="28"/>
        </w:rPr>
        <w:fldChar w:fldCharType="begin"/>
      </w:r>
      <w:r w:rsidRPr="0063039C">
        <w:rPr>
          <w:b/>
          <w:sz w:val="28"/>
          <w:szCs w:val="28"/>
        </w:rPr>
        <w:instrText xml:space="preserve"> DOCPROPERTY  CommitteeName  \* MERGEFORMAT </w:instrText>
      </w:r>
      <w:r w:rsidRPr="0063039C">
        <w:rPr>
          <w:b/>
          <w:sz w:val="28"/>
          <w:szCs w:val="28"/>
        </w:rPr>
        <w:fldChar w:fldCharType="separate"/>
      </w:r>
      <w:r w:rsidR="00F16D9F">
        <w:rPr>
          <w:b/>
          <w:sz w:val="28"/>
          <w:szCs w:val="28"/>
        </w:rPr>
        <w:t>Transport for Lancashire Committee</w:t>
      </w:r>
      <w:r w:rsidRPr="0063039C">
        <w:rPr>
          <w:b/>
          <w:sz w:val="28"/>
          <w:szCs w:val="28"/>
        </w:rPr>
        <w:fldChar w:fldCharType="end"/>
      </w:r>
    </w:p>
    <w:p w:rsidR="0063039C" w:rsidRPr="0063039C" w:rsidRDefault="0063039C" w:rsidP="00073491">
      <w:pPr>
        <w:rPr>
          <w:b/>
          <w:sz w:val="28"/>
          <w:szCs w:val="28"/>
        </w:rPr>
      </w:pPr>
    </w:p>
    <w:p w:rsidR="00817DC5" w:rsidRPr="0063039C" w:rsidRDefault="00817DC5" w:rsidP="00073491">
      <w:pPr>
        <w:rPr>
          <w:b/>
          <w:sz w:val="28"/>
          <w:szCs w:val="28"/>
        </w:rPr>
      </w:pPr>
      <w:r w:rsidRPr="0063039C">
        <w:rPr>
          <w:b/>
          <w:sz w:val="28"/>
          <w:szCs w:val="28"/>
        </w:rPr>
        <w:t xml:space="preserve">Minutes of the Meeting held on </w:t>
      </w:r>
      <w:r w:rsidRPr="0063039C">
        <w:rPr>
          <w:b/>
          <w:sz w:val="28"/>
          <w:szCs w:val="28"/>
        </w:rPr>
        <w:fldChar w:fldCharType="begin"/>
      </w:r>
      <w:r w:rsidRPr="0063039C">
        <w:rPr>
          <w:b/>
          <w:sz w:val="28"/>
          <w:szCs w:val="28"/>
        </w:rPr>
        <w:instrText xml:space="preserve"> DOCPROPERTY "MeetingDateLegal"  \* MERGEFORMAT </w:instrText>
      </w:r>
      <w:r w:rsidRPr="0063039C">
        <w:rPr>
          <w:b/>
          <w:sz w:val="28"/>
          <w:szCs w:val="28"/>
        </w:rPr>
        <w:fldChar w:fldCharType="separate"/>
      </w:r>
      <w:r w:rsidR="00F16D9F" w:rsidRPr="00F16D9F">
        <w:rPr>
          <w:b/>
          <w:bCs w:val="0"/>
          <w:sz w:val="28"/>
          <w:szCs w:val="28"/>
          <w:lang w:val="en-US"/>
        </w:rPr>
        <w:t>Monday</w:t>
      </w:r>
      <w:r w:rsidR="00F16D9F">
        <w:rPr>
          <w:b/>
          <w:sz w:val="28"/>
          <w:szCs w:val="28"/>
        </w:rPr>
        <w:t>, 1st December, 2014</w:t>
      </w:r>
      <w:r w:rsidRPr="0063039C">
        <w:rPr>
          <w:b/>
          <w:sz w:val="28"/>
          <w:szCs w:val="28"/>
        </w:rPr>
        <w:fldChar w:fldCharType="end"/>
      </w:r>
      <w:r w:rsidR="009B31DC" w:rsidRPr="0063039C">
        <w:rPr>
          <w:b/>
          <w:sz w:val="28"/>
          <w:szCs w:val="28"/>
        </w:rPr>
        <w:t xml:space="preserve"> a</w:t>
      </w:r>
      <w:r w:rsidRPr="0063039C">
        <w:rPr>
          <w:b/>
          <w:sz w:val="28"/>
          <w:szCs w:val="28"/>
        </w:rPr>
        <w:t>t</w:t>
      </w:r>
      <w:r w:rsidR="009B31DC" w:rsidRPr="0063039C">
        <w:rPr>
          <w:b/>
          <w:sz w:val="28"/>
          <w:szCs w:val="28"/>
        </w:rPr>
        <w:t xml:space="preserve"> </w:t>
      </w:r>
      <w:r w:rsidRPr="0063039C">
        <w:rPr>
          <w:b/>
          <w:sz w:val="28"/>
          <w:szCs w:val="28"/>
        </w:rPr>
        <w:fldChar w:fldCharType="begin"/>
      </w:r>
      <w:r w:rsidRPr="0063039C">
        <w:rPr>
          <w:b/>
          <w:sz w:val="28"/>
          <w:szCs w:val="28"/>
        </w:rPr>
        <w:instrText xml:space="preserve"> DOCPROPERTY  MeetingTime  \* MERGEFORMAT </w:instrText>
      </w:r>
      <w:r w:rsidRPr="0063039C">
        <w:rPr>
          <w:b/>
          <w:sz w:val="28"/>
          <w:szCs w:val="28"/>
        </w:rPr>
        <w:fldChar w:fldCharType="separate"/>
      </w:r>
      <w:r w:rsidR="00F16D9F">
        <w:rPr>
          <w:b/>
          <w:sz w:val="28"/>
          <w:szCs w:val="28"/>
        </w:rPr>
        <w:t>10.00 am</w:t>
      </w:r>
      <w:r w:rsidRPr="0063039C">
        <w:rPr>
          <w:b/>
          <w:sz w:val="28"/>
          <w:szCs w:val="28"/>
        </w:rPr>
        <w:fldChar w:fldCharType="end"/>
      </w:r>
      <w:r w:rsidRPr="0063039C">
        <w:rPr>
          <w:b/>
          <w:sz w:val="28"/>
          <w:szCs w:val="28"/>
        </w:rPr>
        <w:t xml:space="preserve"> at the </w:t>
      </w:r>
      <w:r w:rsidRPr="0063039C">
        <w:rPr>
          <w:b/>
          <w:sz w:val="28"/>
          <w:szCs w:val="28"/>
        </w:rPr>
        <w:fldChar w:fldCharType="begin"/>
      </w:r>
      <w:r w:rsidRPr="0063039C">
        <w:rPr>
          <w:b/>
          <w:sz w:val="28"/>
          <w:szCs w:val="28"/>
        </w:rPr>
        <w:instrText xml:space="preserve"> DOCPROPERTY  MeetingLocation  \* MERGEFORMAT </w:instrText>
      </w:r>
      <w:r w:rsidRPr="0063039C">
        <w:rPr>
          <w:b/>
          <w:sz w:val="28"/>
          <w:szCs w:val="28"/>
        </w:rPr>
        <w:fldChar w:fldCharType="separate"/>
      </w:r>
      <w:r w:rsidR="00F16D9F">
        <w:rPr>
          <w:b/>
          <w:sz w:val="28"/>
          <w:szCs w:val="28"/>
        </w:rPr>
        <w:t>Former County Mess - The John of Gaunt Room,</w:t>
      </w:r>
      <w:r w:rsidR="00E00A31">
        <w:rPr>
          <w:b/>
          <w:sz w:val="28"/>
          <w:szCs w:val="28"/>
        </w:rPr>
        <w:t xml:space="preserve"> </w:t>
      </w:r>
      <w:r w:rsidR="00F16D9F">
        <w:rPr>
          <w:b/>
          <w:sz w:val="28"/>
          <w:szCs w:val="28"/>
        </w:rPr>
        <w:t xml:space="preserve">County Hall, </w:t>
      </w:r>
      <w:proofErr w:type="gramStart"/>
      <w:r w:rsidR="00F16D9F">
        <w:rPr>
          <w:b/>
          <w:sz w:val="28"/>
          <w:szCs w:val="28"/>
        </w:rPr>
        <w:t>Preston</w:t>
      </w:r>
      <w:proofErr w:type="gramEnd"/>
      <w:r w:rsidRPr="0063039C">
        <w:rPr>
          <w:b/>
          <w:sz w:val="28"/>
          <w:szCs w:val="28"/>
        </w:rPr>
        <w:fldChar w:fldCharType="end"/>
      </w:r>
    </w:p>
    <w:p w:rsidR="00817DC5" w:rsidRPr="0063039C" w:rsidRDefault="00817DC5" w:rsidP="00073491">
      <w:pPr>
        <w:rPr>
          <w:b/>
          <w:sz w:val="28"/>
          <w:szCs w:val="28"/>
        </w:rPr>
      </w:pPr>
    </w:p>
    <w:p w:rsidR="0021560B" w:rsidRPr="0063039C" w:rsidRDefault="0021560B" w:rsidP="00073491">
      <w:pPr>
        <w:ind w:right="-28"/>
        <w:rPr>
          <w:b/>
          <w:sz w:val="28"/>
          <w:szCs w:val="28"/>
        </w:rPr>
      </w:pPr>
    </w:p>
    <w:p w:rsidR="00166027" w:rsidRPr="0063039C" w:rsidRDefault="008361CB" w:rsidP="00073491">
      <w:pPr>
        <w:ind w:right="-28"/>
        <w:rPr>
          <w:b/>
        </w:rPr>
      </w:pPr>
      <w:r>
        <w:rPr>
          <w:b/>
        </w:rPr>
        <w:t>Present</w:t>
      </w:r>
    </w:p>
    <w:p w:rsidR="00701227" w:rsidRPr="0063039C" w:rsidRDefault="00701227" w:rsidP="00701227">
      <w:pPr>
        <w:ind w:right="-28"/>
        <w:rPr>
          <w:b/>
          <w:sz w:val="28"/>
          <w:szCs w:val="28"/>
        </w:rPr>
      </w:pPr>
    </w:p>
    <w:tbl>
      <w:tblPr>
        <w:tblW w:w="0" w:type="auto"/>
        <w:tblLook w:val="04A0" w:firstRow="1" w:lastRow="0" w:firstColumn="1" w:lastColumn="0" w:noHBand="0" w:noVBand="1"/>
      </w:tblPr>
      <w:tblGrid>
        <w:gridCol w:w="9630"/>
      </w:tblGrid>
      <w:tr w:rsidR="00701227" w:rsidTr="002E4F6F">
        <w:tc>
          <w:tcPr>
            <w:tcW w:w="9846" w:type="dxa"/>
            <w:shd w:val="clear" w:color="auto" w:fill="auto"/>
          </w:tcPr>
          <w:p w:rsidR="00701227" w:rsidRDefault="00D20EB6" w:rsidP="002E4F6F">
            <w:pPr>
              <w:ind w:right="-28"/>
              <w:jc w:val="center"/>
            </w:pPr>
            <w:r>
              <w:fldChar w:fldCharType="begin"/>
            </w:r>
            <w:r w:rsidR="00F16D9F">
              <w:instrText xml:space="preserve">DOCVARIABLE "ChairPresentDisplayNameList"  \* MERGEFORMAT </w:instrText>
            </w:r>
            <w:r>
              <w:fldChar w:fldCharType="separate"/>
            </w:r>
            <w:r w:rsidR="00F16D9F">
              <w:t>County Councillor Jennifer Mein (Chair)</w:t>
            </w:r>
            <w:r>
              <w:fldChar w:fldCharType="end"/>
            </w:r>
          </w:p>
        </w:tc>
      </w:tr>
    </w:tbl>
    <w:p w:rsidR="00166027" w:rsidRDefault="00166027" w:rsidP="00073491">
      <w:pPr>
        <w:ind w:right="-28"/>
        <w:rPr>
          <w:b/>
        </w:rPr>
      </w:pPr>
    </w:p>
    <w:tbl>
      <w:tblPr>
        <w:tblW w:w="7013" w:type="dxa"/>
        <w:jc w:val="center"/>
        <w:tblLayout w:type="fixed"/>
        <w:tblCellMar>
          <w:left w:w="115" w:type="dxa"/>
          <w:right w:w="115" w:type="dxa"/>
        </w:tblCellMar>
        <w:tblLook w:val="04A0" w:firstRow="1" w:lastRow="0" w:firstColumn="1" w:lastColumn="0" w:noHBand="0" w:noVBand="1"/>
      </w:tblPr>
      <w:tblGrid>
        <w:gridCol w:w="3604"/>
        <w:gridCol w:w="3409"/>
      </w:tblGrid>
      <w:tr w:rsidR="00E961C4" w:rsidTr="00E26F3B">
        <w:trPr>
          <w:jc w:val="center"/>
        </w:trPr>
        <w:tc>
          <w:tcPr>
            <w:tcW w:w="3604" w:type="dxa"/>
          </w:tcPr>
          <w:p w:rsidR="00F16D9F" w:rsidRDefault="003A381C" w:rsidP="000E615E">
            <w:pPr>
              <w:ind w:right="-28"/>
            </w:pPr>
            <w:r>
              <w:fldChar w:fldCharType="begin"/>
            </w:r>
            <w:r w:rsidR="00F16D9F">
              <w:instrText xml:space="preserve">DOCVARIABLE "MemberPresentAlphaDisplayNameColNo1of2Rows"  \* MERGEFORMAT </w:instrText>
            </w:r>
            <w:r>
              <w:fldChar w:fldCharType="separate"/>
            </w:r>
            <w:r w:rsidR="00F16D9F">
              <w:t>Councillor Maureen Bateson</w:t>
            </w:r>
          </w:p>
          <w:p w:rsidR="00E961C4" w:rsidRDefault="00F16D9F" w:rsidP="000E615E">
            <w:pPr>
              <w:ind w:right="-28"/>
            </w:pPr>
            <w:r>
              <w:t>Edwin Booth</w:t>
            </w:r>
            <w:r w:rsidR="003A381C">
              <w:fldChar w:fldCharType="end"/>
            </w:r>
          </w:p>
        </w:tc>
        <w:tc>
          <w:tcPr>
            <w:tcW w:w="3409" w:type="dxa"/>
          </w:tcPr>
          <w:p w:rsidR="00F16D9F" w:rsidRDefault="003A381C" w:rsidP="000E615E">
            <w:pPr>
              <w:ind w:right="-28"/>
            </w:pPr>
            <w:r>
              <w:fldChar w:fldCharType="begin"/>
            </w:r>
            <w:r w:rsidR="00F16D9F">
              <w:instrText xml:space="preserve">DOCVARIABLE "MemberPresentAlphaDisplayNameColNo2of2Rows"  \* MERGEFORMAT </w:instrText>
            </w:r>
            <w:r>
              <w:fldChar w:fldCharType="separate"/>
            </w:r>
            <w:r w:rsidR="00F16D9F">
              <w:t>Councillor John Jones</w:t>
            </w:r>
          </w:p>
          <w:p w:rsidR="00E961C4" w:rsidRDefault="00F16D9F" w:rsidP="000E615E">
            <w:pPr>
              <w:ind w:right="-28"/>
            </w:pPr>
            <w:r>
              <w:t>Owen McLaughlin</w:t>
            </w:r>
            <w:r w:rsidR="003A381C">
              <w:fldChar w:fldCharType="end"/>
            </w:r>
          </w:p>
        </w:tc>
      </w:tr>
    </w:tbl>
    <w:p w:rsidR="00166027" w:rsidRDefault="00166027" w:rsidP="00073491">
      <w:pPr>
        <w:ind w:right="-28"/>
        <w:rPr>
          <w:b/>
        </w:rPr>
      </w:pPr>
    </w:p>
    <w:p w:rsidR="008B1A0D" w:rsidRDefault="008B1A0D" w:rsidP="00073491">
      <w:pPr>
        <w:ind w:right="-28"/>
        <w:rPr>
          <w:b/>
        </w:rPr>
      </w:pPr>
      <w:r>
        <w:rPr>
          <w:b/>
        </w:rPr>
        <w:t>Observers</w:t>
      </w:r>
    </w:p>
    <w:p w:rsidR="008B1A0D" w:rsidRDefault="008B1A0D" w:rsidP="00073491">
      <w:pPr>
        <w:ind w:right="-28"/>
        <w:rPr>
          <w:b/>
        </w:rPr>
      </w:pPr>
    </w:p>
    <w:tbl>
      <w:tblPr>
        <w:tblW w:w="7013" w:type="dxa"/>
        <w:jc w:val="center"/>
        <w:tblLayout w:type="fixed"/>
        <w:tblCellMar>
          <w:left w:w="115" w:type="dxa"/>
          <w:right w:w="115" w:type="dxa"/>
        </w:tblCellMar>
        <w:tblLook w:val="04A0" w:firstRow="1" w:lastRow="0" w:firstColumn="1" w:lastColumn="0" w:noHBand="0" w:noVBand="1"/>
      </w:tblPr>
      <w:tblGrid>
        <w:gridCol w:w="3604"/>
        <w:gridCol w:w="3409"/>
      </w:tblGrid>
      <w:tr w:rsidR="008B1A0D" w:rsidTr="00E26F3B">
        <w:trPr>
          <w:jc w:val="center"/>
        </w:trPr>
        <w:tc>
          <w:tcPr>
            <w:tcW w:w="3604" w:type="dxa"/>
          </w:tcPr>
          <w:p w:rsidR="00F16D9F" w:rsidRDefault="008B1A0D" w:rsidP="00DF2C93">
            <w:pPr>
              <w:ind w:right="-28"/>
            </w:pPr>
            <w:r>
              <w:fldChar w:fldCharType="begin"/>
            </w:r>
            <w:r w:rsidR="00F16D9F">
              <w:instrText xml:space="preserve">DOCVARIABLE "ObserverPresentAlphaDisplayNameColNo1of2Rows"  \* MERGEFORMAT </w:instrText>
            </w:r>
            <w:r>
              <w:fldChar w:fldCharType="separate"/>
            </w:r>
            <w:r w:rsidR="00F16D9F">
              <w:t xml:space="preserve">Tom </w:t>
            </w:r>
            <w:proofErr w:type="spellStart"/>
            <w:r w:rsidR="00F16D9F">
              <w:t>Carbery</w:t>
            </w:r>
            <w:proofErr w:type="spellEnd"/>
          </w:p>
          <w:p w:rsidR="008B1A0D" w:rsidRDefault="00F16D9F" w:rsidP="00DF2C93">
            <w:pPr>
              <w:ind w:right="-28"/>
            </w:pPr>
            <w:r>
              <w:t xml:space="preserve">Graham </w:t>
            </w:r>
            <w:proofErr w:type="spellStart"/>
            <w:r>
              <w:t>Cowley</w:t>
            </w:r>
            <w:proofErr w:type="spellEnd"/>
            <w:r w:rsidR="008B1A0D">
              <w:fldChar w:fldCharType="end"/>
            </w:r>
          </w:p>
        </w:tc>
        <w:tc>
          <w:tcPr>
            <w:tcW w:w="3409" w:type="dxa"/>
          </w:tcPr>
          <w:p w:rsidR="00F16D9F" w:rsidRDefault="00D803F9" w:rsidP="00DF2C93">
            <w:pPr>
              <w:ind w:right="-28"/>
            </w:pPr>
            <w:r>
              <w:fldChar w:fldCharType="begin"/>
            </w:r>
            <w:r w:rsidR="00F16D9F">
              <w:instrText xml:space="preserve">DOCVARIABLE "ObserverPresentAlphaDisplayNameColNo2of2Rows"  \* MERGEFORMAT </w:instrText>
            </w:r>
            <w:r>
              <w:fldChar w:fldCharType="separate"/>
            </w:r>
            <w:r w:rsidR="00F16D9F">
              <w:t>Bruce Parker</w:t>
            </w:r>
          </w:p>
          <w:p w:rsidR="008B1A0D" w:rsidRDefault="00F16D9F" w:rsidP="00DF2C93">
            <w:pPr>
              <w:ind w:right="-28"/>
            </w:pPr>
            <w:r>
              <w:t>Richard Perry</w:t>
            </w:r>
            <w:r w:rsidR="00D803F9">
              <w:fldChar w:fldCharType="end"/>
            </w:r>
          </w:p>
        </w:tc>
      </w:tr>
    </w:tbl>
    <w:p w:rsidR="008B1A0D" w:rsidRPr="00166027" w:rsidRDefault="008B1A0D" w:rsidP="00073491">
      <w:pPr>
        <w:ind w:right="-28"/>
        <w:rPr>
          <w:b/>
        </w:rPr>
      </w:pPr>
    </w:p>
    <w:p w:rsidR="00073491" w:rsidRPr="0063039C" w:rsidRDefault="0063039C" w:rsidP="00073491">
      <w:pPr>
        <w:ind w:right="-28"/>
        <w:rPr>
          <w:b/>
        </w:rPr>
      </w:pPr>
      <w:r w:rsidRPr="0063039C">
        <w:rPr>
          <w:b/>
        </w:rPr>
        <w:t>In Attendance</w:t>
      </w:r>
    </w:p>
    <w:p w:rsidR="0063039C" w:rsidRDefault="0063039C" w:rsidP="00073491">
      <w:pPr>
        <w:ind w:right="-28"/>
      </w:pPr>
    </w:p>
    <w:tbl>
      <w:tblPr>
        <w:tblW w:w="6946" w:type="dxa"/>
        <w:tblInd w:w="1391" w:type="dxa"/>
        <w:tblLayout w:type="fixed"/>
        <w:tblCellMar>
          <w:left w:w="115" w:type="dxa"/>
          <w:right w:w="115" w:type="dxa"/>
        </w:tblCellMar>
        <w:tblLook w:val="04A0" w:firstRow="1" w:lastRow="0" w:firstColumn="1" w:lastColumn="0" w:noHBand="0" w:noVBand="1"/>
      </w:tblPr>
      <w:tblGrid>
        <w:gridCol w:w="3686"/>
        <w:gridCol w:w="3260"/>
      </w:tblGrid>
      <w:tr w:rsidR="002D1DAD" w:rsidTr="00E26F3B">
        <w:tc>
          <w:tcPr>
            <w:tcW w:w="3686" w:type="dxa"/>
          </w:tcPr>
          <w:p w:rsidR="00F16D9F" w:rsidRDefault="002D1DAD" w:rsidP="006F2826">
            <w:pPr>
              <w:ind w:right="-28"/>
            </w:pPr>
            <w:r>
              <w:fldChar w:fldCharType="begin"/>
            </w:r>
            <w:r w:rsidR="00F16D9F">
              <w:instrText xml:space="preserve">DOCVARIABLE "OfficerPresentAlphaDisplayNameColNo1of2Rows"  \* MERGEFORMAT </w:instrText>
            </w:r>
            <w:r>
              <w:fldChar w:fldCharType="separate"/>
            </w:r>
            <w:r w:rsidR="00F16D9F">
              <w:t>Brian Bailey</w:t>
            </w:r>
          </w:p>
          <w:p w:rsidR="00F16D9F" w:rsidRDefault="00F16D9F" w:rsidP="006F2826">
            <w:pPr>
              <w:ind w:right="-28"/>
            </w:pPr>
            <w:r>
              <w:t>Phil Barrett</w:t>
            </w:r>
          </w:p>
          <w:p w:rsidR="00F16D9F" w:rsidRDefault="00F16D9F" w:rsidP="006F2826">
            <w:pPr>
              <w:ind w:right="-28"/>
            </w:pPr>
            <w:r>
              <w:t xml:space="preserve">Alan </w:t>
            </w:r>
            <w:proofErr w:type="spellStart"/>
            <w:r>
              <w:t>Cavill</w:t>
            </w:r>
            <w:proofErr w:type="spellEnd"/>
          </w:p>
          <w:p w:rsidR="002D1DAD" w:rsidRDefault="00F16D9F" w:rsidP="006F2826">
            <w:pPr>
              <w:ind w:right="-28"/>
            </w:pPr>
            <w:r>
              <w:t>Dave Colbert</w:t>
            </w:r>
            <w:r w:rsidR="002D1DAD">
              <w:fldChar w:fldCharType="end"/>
            </w:r>
          </w:p>
          <w:p w:rsidR="002D1DAD" w:rsidRDefault="002D1DAD" w:rsidP="006F2826">
            <w:pPr>
              <w:ind w:right="-28"/>
            </w:pPr>
          </w:p>
        </w:tc>
        <w:tc>
          <w:tcPr>
            <w:tcW w:w="3260" w:type="dxa"/>
          </w:tcPr>
          <w:p w:rsidR="00F16D9F" w:rsidRDefault="002D1DAD" w:rsidP="006F2826">
            <w:pPr>
              <w:ind w:right="-28"/>
            </w:pPr>
            <w:r>
              <w:fldChar w:fldCharType="begin"/>
            </w:r>
            <w:r w:rsidR="00F16D9F">
              <w:instrText xml:space="preserve">DOCVARIABLE "OfficerPresentAlphaDisplayNameColNo2of2Rows"  \* MERGEFORMAT </w:instrText>
            </w:r>
            <w:r>
              <w:fldChar w:fldCharType="separate"/>
            </w:r>
            <w:r w:rsidR="00F16D9F">
              <w:t>Martin Kelly</w:t>
            </w:r>
          </w:p>
          <w:p w:rsidR="00F16D9F" w:rsidRDefault="00F16D9F" w:rsidP="006F2826">
            <w:pPr>
              <w:ind w:right="-28"/>
            </w:pPr>
            <w:r>
              <w:t>Andy Milroy</w:t>
            </w:r>
          </w:p>
          <w:p w:rsidR="002D1DAD" w:rsidRDefault="00F16D9F" w:rsidP="006F2826">
            <w:pPr>
              <w:ind w:right="-28"/>
            </w:pPr>
            <w:r>
              <w:t>Tony Moreton</w:t>
            </w:r>
            <w:r w:rsidR="002D1DAD">
              <w:fldChar w:fldCharType="end"/>
            </w:r>
          </w:p>
          <w:p w:rsidR="002D1DAD" w:rsidRDefault="002D1DAD" w:rsidP="006F2826">
            <w:pPr>
              <w:ind w:right="-28"/>
            </w:pPr>
          </w:p>
        </w:tc>
      </w:tr>
    </w:tbl>
    <w:p w:rsidR="00817DC5" w:rsidRDefault="00817DC5" w:rsidP="00073491">
      <w:pPr>
        <w:ind w:right="-28"/>
      </w:pPr>
    </w:p>
    <w:p w:rsidR="00F16D9F" w:rsidRPr="00F16D9F" w:rsidRDefault="00F16D9F" w:rsidP="00F16D9F">
      <w:pPr>
        <w:rPr>
          <w:vanish/>
        </w:rPr>
      </w:pPr>
      <w:r>
        <w:rPr>
          <w:vanish/>
        </w:rPr>
        <w:t>&lt;AI1&gt;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37"/>
              </w:numPr>
            </w:pPr>
            <w:r>
              <w:t xml:space="preserve"> </w:t>
            </w:r>
          </w:p>
        </w:tc>
        <w:tc>
          <w:tcPr>
            <w:tcW w:w="8900" w:type="dxa"/>
          </w:tcPr>
          <w:p w:rsidR="00F16D9F" w:rsidRPr="00F16D9F" w:rsidRDefault="00F16D9F" w:rsidP="00172A2B">
            <w:pPr>
              <w:rPr>
                <w:rFonts w:cs="Arial"/>
                <w:szCs w:val="22"/>
              </w:rPr>
            </w:pPr>
            <w:r>
              <w:rPr>
                <w:rFonts w:cs="Arial"/>
                <w:b/>
                <w:szCs w:val="28"/>
              </w:rPr>
              <w:t>Welcome and Apologies for Absence</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Pr="00F16D9F" w:rsidRDefault="00F16D9F" w:rsidP="00F16D9F">
            <w:pPr>
              <w:divId w:val="699093690"/>
            </w:pPr>
            <w:r>
              <w:t>The Chair, County Councillor Jennifer Mein, welcomed all to the meeting.  Apologies for absence were noted from Steve Browne.</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&lt;/AI1&gt;</w:t>
      </w:r>
    </w:p>
    <w:p w:rsidR="00F16D9F" w:rsidRPr="00F16D9F" w:rsidRDefault="00F16D9F" w:rsidP="00F16D9F">
      <w:pPr>
        <w:rPr>
          <w:vanish/>
        </w:rPr>
      </w:pPr>
      <w:r>
        <w:rPr>
          <w:vanish/>
        </w:rPr>
        <w:t>&lt;AI2&gt;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29"/>
              </w:numPr>
            </w:pPr>
            <w:r>
              <w:t xml:space="preserve"> </w:t>
            </w:r>
          </w:p>
        </w:tc>
        <w:tc>
          <w:tcPr>
            <w:tcW w:w="8900" w:type="dxa"/>
          </w:tcPr>
          <w:p w:rsidR="00F16D9F" w:rsidRPr="00F16D9F" w:rsidRDefault="00F16D9F" w:rsidP="00172A2B">
            <w:pPr>
              <w:rPr>
                <w:rFonts w:cs="Arial"/>
                <w:szCs w:val="22"/>
              </w:rPr>
            </w:pPr>
            <w:r>
              <w:rPr>
                <w:rFonts w:cs="Arial"/>
                <w:b/>
                <w:szCs w:val="28"/>
              </w:rPr>
              <w:t>Minutes of the meeting held on 9th September 2014</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Pr="00F16D9F" w:rsidRDefault="00F16D9F" w:rsidP="00F16D9F">
            <w:pPr>
              <w:divId w:val="880630213"/>
            </w:pPr>
            <w:r>
              <w:rPr>
                <w:b/>
              </w:rPr>
              <w:t xml:space="preserve">Resolved:  </w:t>
            </w:r>
            <w:r>
              <w:t>That the minutes of the last meeting held on 9</w:t>
            </w:r>
            <w:r>
              <w:rPr>
                <w:vertAlign w:val="superscript"/>
              </w:rPr>
              <w:t>th</w:t>
            </w:r>
            <w:r>
              <w:t xml:space="preserve"> September 2014 be approved and signed by the Chair.</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&lt;/AI2&gt;</w:t>
      </w:r>
    </w:p>
    <w:p w:rsidR="00F16D9F" w:rsidRPr="00F16D9F" w:rsidRDefault="00F16D9F" w:rsidP="00F16D9F">
      <w:pPr>
        <w:rPr>
          <w:vanish/>
        </w:rPr>
      </w:pPr>
      <w:r>
        <w:rPr>
          <w:vanish/>
        </w:rPr>
        <w:t>&lt;AI3&gt;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39"/>
              </w:numPr>
            </w:pPr>
            <w:r>
              <w:t xml:space="preserve"> </w:t>
            </w:r>
          </w:p>
        </w:tc>
        <w:tc>
          <w:tcPr>
            <w:tcW w:w="8900" w:type="dxa"/>
          </w:tcPr>
          <w:p w:rsidR="00F16D9F" w:rsidRPr="00F16D9F" w:rsidRDefault="00F16D9F" w:rsidP="00172A2B">
            <w:pPr>
              <w:rPr>
                <w:rFonts w:cs="Arial"/>
                <w:szCs w:val="22"/>
              </w:rPr>
            </w:pPr>
            <w:r>
              <w:rPr>
                <w:rFonts w:cs="Arial"/>
                <w:b/>
                <w:szCs w:val="28"/>
              </w:rPr>
              <w:t>Matters Arising</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Pr="00F16D9F" w:rsidRDefault="00F16D9F" w:rsidP="00F16D9F">
            <w:pPr>
              <w:divId w:val="909269243"/>
            </w:pPr>
            <w:r>
              <w:t>None</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&lt;/AI3&gt;</w:t>
      </w:r>
    </w:p>
    <w:p w:rsidR="00F16D9F" w:rsidRPr="00F16D9F" w:rsidRDefault="00F16D9F" w:rsidP="00F16D9F">
      <w:pPr>
        <w:rPr>
          <w:vanish/>
        </w:rPr>
      </w:pPr>
      <w:r>
        <w:rPr>
          <w:vanish/>
        </w:rPr>
        <w:t>&lt;AI4&gt;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0"/>
              </w:numPr>
            </w:pPr>
            <w:r>
              <w:t xml:space="preserve"> </w:t>
            </w:r>
          </w:p>
        </w:tc>
        <w:tc>
          <w:tcPr>
            <w:tcW w:w="8900" w:type="dxa"/>
          </w:tcPr>
          <w:p w:rsidR="00F16D9F" w:rsidRPr="00F16D9F" w:rsidRDefault="00F16D9F" w:rsidP="00172A2B">
            <w:pPr>
              <w:rPr>
                <w:rFonts w:cs="Arial"/>
                <w:szCs w:val="22"/>
              </w:rPr>
            </w:pPr>
            <w:r>
              <w:rPr>
                <w:rFonts w:cs="Arial"/>
                <w:b/>
                <w:szCs w:val="28"/>
              </w:rPr>
              <w:t>Declarations of Interest</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Pr="00F16D9F" w:rsidRDefault="00F16D9F" w:rsidP="00F16D9F">
            <w:pPr>
              <w:divId w:val="606737812"/>
            </w:pPr>
            <w:r>
              <w:t>None</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&lt;/AI4&gt;</w:t>
      </w:r>
    </w:p>
    <w:p w:rsidR="00F16D9F" w:rsidRPr="00F16D9F" w:rsidRDefault="00F16D9F" w:rsidP="00F16D9F">
      <w:pPr>
        <w:rPr>
          <w:vanish/>
        </w:rPr>
      </w:pPr>
      <w:r>
        <w:rPr>
          <w:vanish/>
        </w:rPr>
        <w:t>&lt;AI5&gt;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1"/>
              </w:numPr>
            </w:pPr>
            <w:r>
              <w:t xml:space="preserve"> </w:t>
            </w:r>
          </w:p>
        </w:tc>
        <w:tc>
          <w:tcPr>
            <w:tcW w:w="8900" w:type="dxa"/>
          </w:tcPr>
          <w:p w:rsidR="00F16D9F" w:rsidRPr="00F16D9F" w:rsidRDefault="00F16D9F" w:rsidP="00172A2B">
            <w:pPr>
              <w:rPr>
                <w:rFonts w:cs="Arial"/>
                <w:szCs w:val="22"/>
              </w:rPr>
            </w:pPr>
            <w:r>
              <w:rPr>
                <w:rFonts w:cs="Arial"/>
                <w:b/>
                <w:szCs w:val="28"/>
              </w:rPr>
              <w:t>Lancashire Growth Deal Update</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Default="00F16D9F">
            <w:pPr>
              <w:divId w:val="122963962"/>
            </w:pPr>
            <w:r>
              <w:t>Martin Kelly, Director of Economic Development, Lancashire County Council gave a verbal update on the Lancashire Growth Deal.  Martin reported that there is a prospect of more resources, but this will not be known until after the Autumn Statement by the Chancellor of the Exchequer.  In the meantime, work is continuing to develop Growth Deal 2 bids, and further bids will be presented to the next Lancashire Enterprise Partnership Board meeting with a suggestion that the Board holds a special meeting in January 2015 to review and rank all prospective bids.</w:t>
            </w:r>
          </w:p>
          <w:p w:rsidR="00F16D9F" w:rsidRDefault="00F16D9F">
            <w:pPr>
              <w:divId w:val="122963962"/>
            </w:pPr>
          </w:p>
          <w:p w:rsidR="00F16D9F" w:rsidRPr="00F16D9F" w:rsidRDefault="00F16D9F" w:rsidP="00F16D9F">
            <w:pPr>
              <w:divId w:val="122963962"/>
            </w:pPr>
            <w:r>
              <w:rPr>
                <w:b/>
              </w:rPr>
              <w:t xml:space="preserve">Resolved:  </w:t>
            </w:r>
            <w:r>
              <w:t>That the Transport for Lancashire Committee noted the progress made regarding the Lancashire Growth Deal.</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&lt;/AI5&gt;</w:t>
      </w:r>
    </w:p>
    <w:p w:rsidR="00F16D9F" w:rsidRPr="00F16D9F" w:rsidRDefault="00F16D9F" w:rsidP="00F16D9F">
      <w:pPr>
        <w:rPr>
          <w:vanish/>
        </w:rPr>
      </w:pPr>
      <w:r>
        <w:rPr>
          <w:vanish/>
        </w:rPr>
        <w:t>&lt;AI6&gt;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2"/>
              </w:numPr>
            </w:pPr>
            <w:r>
              <w:t xml:space="preserve"> </w:t>
            </w:r>
          </w:p>
        </w:tc>
        <w:tc>
          <w:tcPr>
            <w:tcW w:w="8900" w:type="dxa"/>
          </w:tcPr>
          <w:p w:rsidR="00F16D9F" w:rsidRPr="00F16D9F" w:rsidRDefault="00F16D9F" w:rsidP="00172A2B">
            <w:pPr>
              <w:rPr>
                <w:rFonts w:cs="Arial"/>
                <w:szCs w:val="22"/>
              </w:rPr>
            </w:pPr>
            <w:r>
              <w:rPr>
                <w:rFonts w:cs="Arial"/>
                <w:b/>
                <w:szCs w:val="28"/>
              </w:rPr>
              <w:t>Transport Investment Programme Update</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Default="00F16D9F">
            <w:pPr>
              <w:divId w:val="751009151"/>
            </w:pPr>
            <w:r>
              <w:t>Dave Colbert, Specialist Advisor Transport Planning, Lancashire County Council presented a report (circulated) which updated the Committee on progress with Transport for Lancashire's approved local major transport scheme investment programme and other transport commitments within the  Lancashire Growth Deal.</w:t>
            </w:r>
          </w:p>
          <w:p w:rsidR="00F16D9F" w:rsidRDefault="00F16D9F">
            <w:pPr>
              <w:divId w:val="751009151"/>
            </w:pPr>
          </w:p>
          <w:p w:rsidR="00F16D9F" w:rsidRDefault="00F16D9F">
            <w:pPr>
              <w:divId w:val="751009151"/>
            </w:pPr>
            <w:r>
              <w:t xml:space="preserve">Dave highlighted that the most advance scheme is the </w:t>
            </w:r>
            <w:proofErr w:type="spellStart"/>
            <w:r>
              <w:t>Clitheroe</w:t>
            </w:r>
            <w:proofErr w:type="spellEnd"/>
            <w:r>
              <w:t xml:space="preserve"> to Manchester Rail Corridor Capacity Enhancements scheme which is likely to come to the Transport for Lancashire Committee for consideration in January 2015 and move towards conditional approval by the Lancashire Enterprise Partnership in February 2015.  It was reported that the information presented will be updated continually and will be presented to the Committee for monitoring at each meeting.</w:t>
            </w:r>
          </w:p>
          <w:p w:rsidR="00F16D9F" w:rsidRDefault="00F16D9F">
            <w:pPr>
              <w:divId w:val="751009151"/>
            </w:pPr>
          </w:p>
          <w:p w:rsidR="00F16D9F" w:rsidRPr="00F16D9F" w:rsidRDefault="00F16D9F" w:rsidP="00F16D9F">
            <w:pPr>
              <w:divId w:val="751009151"/>
            </w:pPr>
            <w:r>
              <w:rPr>
                <w:b/>
              </w:rPr>
              <w:t xml:space="preserve">Resolved:  </w:t>
            </w:r>
            <w:r>
              <w:t>The Transport for Lancashire Committee noted the report and the current position of each scheme.</w:t>
            </w:r>
          </w:p>
          <w:p w:rsidR="00F16D9F" w:rsidRPr="00F16D9F" w:rsidRDefault="00F16D9F" w:rsidP="00172A2B">
            <w:pPr>
              <w:rPr>
                <w:rFonts w:cs="Arial"/>
                <w:b/>
                <w:szCs w:val="28"/>
              </w:rPr>
            </w:pPr>
          </w:p>
        </w:tc>
        <w:bookmarkStart w:id="0" w:name="_GoBack"/>
        <w:bookmarkEnd w:id="0"/>
      </w:tr>
    </w:tbl>
    <w:p w:rsidR="00F16D9F" w:rsidRPr="00F16D9F" w:rsidRDefault="00F16D9F" w:rsidP="00F16D9F">
      <w:pPr>
        <w:ind w:left="720"/>
      </w:pPr>
    </w:p>
    <w:p w:rsidR="00F16D9F" w:rsidRPr="00F16D9F" w:rsidRDefault="00F16D9F" w:rsidP="00AF5C37">
      <w:pPr>
        <w:rPr>
          <w:vanish/>
        </w:rPr>
      </w:pPr>
      <w:r>
        <w:rPr>
          <w:vanish/>
        </w:rPr>
        <w:t>&lt;/AI6&gt;</w:t>
      </w:r>
    </w:p>
    <w:p w:rsidR="00F16D9F" w:rsidRPr="00F16D9F" w:rsidRDefault="00F16D9F" w:rsidP="00F16D9F">
      <w:pPr>
        <w:rPr>
          <w:vanish/>
        </w:rPr>
      </w:pPr>
      <w:r>
        <w:rPr>
          <w:vanish/>
        </w:rPr>
        <w:t>&lt;AI7&gt;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3"/>
              </w:numPr>
            </w:pPr>
            <w:r>
              <w:t xml:space="preserve"> </w:t>
            </w:r>
          </w:p>
        </w:tc>
        <w:tc>
          <w:tcPr>
            <w:tcW w:w="8900" w:type="dxa"/>
          </w:tcPr>
          <w:p w:rsidR="00F16D9F" w:rsidRPr="00F16D9F" w:rsidRDefault="00F16D9F" w:rsidP="00172A2B">
            <w:pPr>
              <w:rPr>
                <w:rFonts w:cs="Arial"/>
                <w:szCs w:val="22"/>
              </w:rPr>
            </w:pPr>
            <w:r>
              <w:rPr>
                <w:rFonts w:cs="Arial"/>
                <w:b/>
                <w:szCs w:val="28"/>
              </w:rPr>
              <w:t>Procurement and Independent Business Case Advice</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Default="00F16D9F">
            <w:pPr>
              <w:divId w:val="992417192"/>
            </w:pPr>
            <w:r>
              <w:t>Dave Colbert presented a report (circulated) which updated the Committee on the procurement of independent business case advice for those transport schemes receiving funding from Lancashire's Growth Deal and where Lancashire County Council is the scheme sponsor.</w:t>
            </w:r>
          </w:p>
          <w:p w:rsidR="00F16D9F" w:rsidRDefault="00F16D9F">
            <w:pPr>
              <w:divId w:val="992417192"/>
            </w:pPr>
          </w:p>
          <w:p w:rsidR="00F16D9F" w:rsidRDefault="00F16D9F">
            <w:pPr>
              <w:divId w:val="992417192"/>
            </w:pPr>
            <w:r>
              <w:t xml:space="preserve">The Committee was reminded that at its last meeting, </w:t>
            </w:r>
            <w:proofErr w:type="spellStart"/>
            <w:r>
              <w:t>TfL</w:t>
            </w:r>
            <w:proofErr w:type="spellEnd"/>
            <w:r>
              <w:t xml:space="preserve"> received a report which recommended the allocation of £500k of the LEP's core funding resources to undertake independent business case scrutiny for Growth Deal transport schemes, the LEP Board approved this allocation at its meeting held on 9</w:t>
            </w:r>
            <w:r>
              <w:rPr>
                <w:vertAlign w:val="superscript"/>
              </w:rPr>
              <w:t>th</w:t>
            </w:r>
            <w:r>
              <w:t xml:space="preserve"> September 2014.</w:t>
            </w:r>
          </w:p>
          <w:p w:rsidR="00F16D9F" w:rsidRDefault="00F16D9F">
            <w:pPr>
              <w:divId w:val="992417192"/>
            </w:pPr>
          </w:p>
          <w:p w:rsidR="00F16D9F" w:rsidRDefault="00F16D9F">
            <w:pPr>
              <w:divId w:val="992417192"/>
            </w:pPr>
            <w:r>
              <w:t>County Council officer have identified the most appropriate option to procure such services, and have identified a Department for Transport (</w:t>
            </w:r>
            <w:proofErr w:type="spellStart"/>
            <w:r>
              <w:t>DfT</w:t>
            </w:r>
            <w:proofErr w:type="spellEnd"/>
            <w:r>
              <w:t xml:space="preserve">) Framework specifically for the provision of transport related technical / engineering advice, research and consultancy which contains a number of reputable firms.  This could </w:t>
            </w:r>
            <w:r>
              <w:lastRenderedPageBreak/>
              <w:t>involve splitting the work and holding several mini competitions to procure services.</w:t>
            </w:r>
          </w:p>
          <w:p w:rsidR="00F16D9F" w:rsidRDefault="00F16D9F">
            <w:pPr>
              <w:divId w:val="992417192"/>
            </w:pPr>
          </w:p>
          <w:p w:rsidR="00F16D9F" w:rsidRDefault="00F16D9F">
            <w:pPr>
              <w:divId w:val="992417192"/>
            </w:pPr>
            <w:r>
              <w:t>The Committee sought clarification on the allocation of the £500k resources and if this was allocated to just to County Council schemes, it was confirmed that the £500k was for all schemes.</w:t>
            </w:r>
          </w:p>
          <w:p w:rsidR="00F16D9F" w:rsidRDefault="00F16D9F">
            <w:pPr>
              <w:divId w:val="992417192"/>
            </w:pPr>
          </w:p>
          <w:p w:rsidR="00F16D9F" w:rsidRDefault="00F16D9F">
            <w:pPr>
              <w:divId w:val="992417192"/>
            </w:pPr>
            <w:r>
              <w:t xml:space="preserve">Finally, it was reported that County Council officers are currently preparing the brief for the required services, this will be submitted to the </w:t>
            </w:r>
            <w:proofErr w:type="spellStart"/>
            <w:r>
              <w:t>DfT</w:t>
            </w:r>
            <w:proofErr w:type="spellEnd"/>
            <w:r>
              <w:t xml:space="preserve"> in December and, subject to the view of the Framework Board, it is anticipated that the independent consultancy support will be in place by January 2015.</w:t>
            </w:r>
          </w:p>
          <w:p w:rsidR="00F16D9F" w:rsidRDefault="00F16D9F">
            <w:pPr>
              <w:divId w:val="992417192"/>
            </w:pPr>
          </w:p>
          <w:p w:rsidR="00F16D9F" w:rsidRPr="00F16D9F" w:rsidRDefault="00F16D9F" w:rsidP="00F16D9F">
            <w:pPr>
              <w:divId w:val="992417192"/>
            </w:pPr>
            <w:r>
              <w:rPr>
                <w:b/>
              </w:rPr>
              <w:t xml:space="preserve">Resolved:  </w:t>
            </w:r>
            <w:r>
              <w:t>The Transport for Lancashire Committee noted the report and endorsed the suggested procurement process as set out.</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&lt;/AI7&gt;</w:t>
      </w:r>
    </w:p>
    <w:p w:rsidR="00F16D9F" w:rsidRPr="00F16D9F" w:rsidRDefault="00F16D9F" w:rsidP="00F16D9F">
      <w:pPr>
        <w:rPr>
          <w:vanish/>
        </w:rPr>
      </w:pPr>
      <w:r>
        <w:rPr>
          <w:vanish/>
        </w:rPr>
        <w:t>&lt;AI8&gt;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4"/>
              </w:numPr>
            </w:pPr>
            <w:r>
              <w:t xml:space="preserve"> </w:t>
            </w:r>
          </w:p>
        </w:tc>
        <w:tc>
          <w:tcPr>
            <w:tcW w:w="8900" w:type="dxa"/>
          </w:tcPr>
          <w:p w:rsidR="00F16D9F" w:rsidRPr="00F16D9F" w:rsidRDefault="00F16D9F" w:rsidP="00172A2B">
            <w:pPr>
              <w:rPr>
                <w:rFonts w:cs="Arial"/>
                <w:szCs w:val="22"/>
              </w:rPr>
            </w:pPr>
            <w:r>
              <w:rPr>
                <w:rFonts w:cs="Arial"/>
                <w:b/>
                <w:szCs w:val="28"/>
              </w:rPr>
              <w:t>'The Connected North': A Lancashire perspective</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Default="00F16D9F">
            <w:pPr>
              <w:divId w:val="1329870521"/>
            </w:pPr>
            <w:r>
              <w:t xml:space="preserve">Dave Colbert presented a report (circulated) which highlighted a Lancashire perspective on the 'Connected North' agenda.  </w:t>
            </w:r>
          </w:p>
          <w:p w:rsidR="00F16D9F" w:rsidRDefault="00F16D9F">
            <w:pPr>
              <w:divId w:val="1329870521"/>
            </w:pPr>
            <w:r>
              <w:br/>
              <w:t>The report set out potential implications for Lancashire of the 'Connected North' agenda, and prosed a way forward to enable Lancashire to align its own strategic transport priorities alongside those emerging from the High Speed 2 (HS2) reports to Government prepared by Sir David Higgins and the five regions in the North (Greater Manchester, Merseyside, South Yorkshire, West Yorkshire and Tyne &amp; Wear) that have set out 'One North' proposals for a pan-Northern multi-modal investment programme.</w:t>
            </w:r>
          </w:p>
          <w:p w:rsidR="00F16D9F" w:rsidRDefault="00F16D9F">
            <w:pPr>
              <w:divId w:val="1329870521"/>
            </w:pPr>
          </w:p>
          <w:p w:rsidR="00F16D9F" w:rsidRDefault="00F16D9F">
            <w:pPr>
              <w:divId w:val="1329870521"/>
            </w:pPr>
            <w:r>
              <w:t>The main objectives of 'Connected North' are to accelerate the process of connecting the North to HS2, emphasising the need for HS2 to not only extend to Crewe, but beyond Crewe to Wigan.  In addition, new rail connections across the Pennines linking Manchester and Sheffield are being explored.</w:t>
            </w:r>
          </w:p>
          <w:p w:rsidR="00F16D9F" w:rsidRDefault="00F16D9F">
            <w:pPr>
              <w:divId w:val="1329870521"/>
            </w:pPr>
          </w:p>
          <w:p w:rsidR="00F16D9F" w:rsidRDefault="00F16D9F">
            <w:pPr>
              <w:divId w:val="1329870521"/>
            </w:pPr>
            <w:r>
              <w:t xml:space="preserve">A number of emerging strategic transport priorities across Lancashire were presented to the Committee as set out in Appendix 'A' to the report. </w:t>
            </w:r>
          </w:p>
          <w:p w:rsidR="00F16D9F" w:rsidRDefault="00F16D9F">
            <w:pPr>
              <w:divId w:val="1329870521"/>
            </w:pPr>
          </w:p>
          <w:p w:rsidR="00F16D9F" w:rsidRDefault="00F16D9F">
            <w:pPr>
              <w:divId w:val="1329870521"/>
            </w:pPr>
            <w:r>
              <w:t>It was suggested that officers from the three local transport authorities in Lancashire produce a Strategic Transport Prospectus for Lancashire in a similar vein to that prepared by One North and based on the strategic transport priorities set out at Appendix 'A' to the report, to promote the strategic transport priorities of the Lancashire Enterprise Partnership.</w:t>
            </w:r>
          </w:p>
          <w:p w:rsidR="00F16D9F" w:rsidRDefault="00F16D9F">
            <w:pPr>
              <w:divId w:val="1329870521"/>
            </w:pPr>
          </w:p>
          <w:p w:rsidR="00F16D9F" w:rsidRDefault="00F16D9F">
            <w:pPr>
              <w:divId w:val="1329870521"/>
            </w:pPr>
            <w:r>
              <w:rPr>
                <w:b/>
              </w:rPr>
              <w:t xml:space="preserve">Resolved:  </w:t>
            </w:r>
            <w:r>
              <w:t>The Committee approved that:</w:t>
            </w:r>
          </w:p>
          <w:p w:rsidR="00F16D9F" w:rsidRDefault="00F16D9F">
            <w:pPr>
              <w:divId w:val="1329870521"/>
            </w:pPr>
          </w:p>
          <w:p w:rsidR="00F16D9F" w:rsidRDefault="00F16D9F" w:rsidP="002F394C">
            <w:pPr>
              <w:pStyle w:val="ListParagraph"/>
              <w:numPr>
                <w:ilvl w:val="0"/>
                <w:numId w:val="45"/>
              </w:numPr>
              <w:ind w:left="755" w:hanging="459"/>
              <w:divId w:val="1329870521"/>
            </w:pPr>
            <w:r>
              <w:t>The contents of the report be noted.</w:t>
            </w:r>
          </w:p>
          <w:p w:rsidR="00F16D9F" w:rsidRDefault="00F16D9F">
            <w:pPr>
              <w:pStyle w:val="ListParagraph"/>
              <w:ind w:left="1080"/>
              <w:divId w:val="1329870521"/>
            </w:pPr>
          </w:p>
          <w:p w:rsidR="002A4154" w:rsidRDefault="002A4154">
            <w:pPr>
              <w:pStyle w:val="ListParagraph"/>
              <w:ind w:left="1080"/>
              <w:divId w:val="1329870521"/>
            </w:pPr>
          </w:p>
          <w:p w:rsidR="00F16D9F" w:rsidRDefault="00F16D9F" w:rsidP="002A4154">
            <w:pPr>
              <w:pStyle w:val="ListParagraph"/>
              <w:numPr>
                <w:ilvl w:val="0"/>
                <w:numId w:val="45"/>
              </w:numPr>
              <w:ind w:left="722" w:hanging="426"/>
              <w:divId w:val="1329870521"/>
            </w:pPr>
            <w:r>
              <w:t xml:space="preserve">Officers be requested from the three local transport authorities (Lancashire County Council, Blackburn Council and Blackburn with </w:t>
            </w:r>
            <w:proofErr w:type="spellStart"/>
            <w:r>
              <w:t>Darwen</w:t>
            </w:r>
            <w:proofErr w:type="spellEnd"/>
            <w:r>
              <w:t xml:space="preserve"> Borough Council) to produce a Strategic Transport Prospectus for Lancashire; and</w:t>
            </w:r>
          </w:p>
          <w:p w:rsidR="00F16D9F" w:rsidRDefault="00F16D9F">
            <w:pPr>
              <w:divId w:val="1329870521"/>
            </w:pPr>
          </w:p>
          <w:p w:rsidR="00F16D9F" w:rsidRPr="00F16D9F" w:rsidRDefault="00F16D9F" w:rsidP="002A4154">
            <w:pPr>
              <w:pStyle w:val="ListParagraph"/>
              <w:numPr>
                <w:ilvl w:val="0"/>
                <w:numId w:val="45"/>
              </w:numPr>
              <w:ind w:left="722" w:hanging="426"/>
              <w:divId w:val="1329870521"/>
            </w:pPr>
            <w:r>
              <w:lastRenderedPageBreak/>
              <w:t xml:space="preserve">A draft of the Strategic Transport Prospectus for Lancashire be prepared and presented to the next </w:t>
            </w:r>
            <w:proofErr w:type="spellStart"/>
            <w:r>
              <w:t>TfL</w:t>
            </w:r>
            <w:proofErr w:type="spellEnd"/>
            <w:r>
              <w:t xml:space="preserve"> Committee meeting to be held on 29</w:t>
            </w:r>
            <w:r>
              <w:rPr>
                <w:vertAlign w:val="superscript"/>
              </w:rPr>
              <w:t>th</w:t>
            </w:r>
            <w:r>
              <w:t xml:space="preserve"> January 2015 for recommendation to the Lancashire Enterprise Partnership Board on 10</w:t>
            </w:r>
            <w:r>
              <w:rPr>
                <w:vertAlign w:val="superscript"/>
              </w:rPr>
              <w:t>th</w:t>
            </w:r>
            <w:r>
              <w:t xml:space="preserve"> February 2015.</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&lt;/AI8&gt;</w:t>
      </w:r>
    </w:p>
    <w:p w:rsidR="00F16D9F" w:rsidRPr="00F16D9F" w:rsidRDefault="00F16D9F" w:rsidP="00F16D9F">
      <w:pPr>
        <w:rPr>
          <w:vanish/>
        </w:rPr>
      </w:pPr>
      <w:r>
        <w:rPr>
          <w:vanish/>
        </w:rPr>
        <w:t>&lt;AI9&gt;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6"/>
              </w:numPr>
            </w:pPr>
            <w:r>
              <w:t xml:space="preserve"> </w:t>
            </w:r>
          </w:p>
        </w:tc>
        <w:tc>
          <w:tcPr>
            <w:tcW w:w="8900" w:type="dxa"/>
          </w:tcPr>
          <w:p w:rsidR="00F16D9F" w:rsidRPr="00F16D9F" w:rsidRDefault="00F16D9F" w:rsidP="00172A2B">
            <w:pPr>
              <w:rPr>
                <w:rFonts w:cs="Arial"/>
                <w:szCs w:val="22"/>
              </w:rPr>
            </w:pPr>
            <w:r>
              <w:rPr>
                <w:rFonts w:cs="Arial"/>
                <w:b/>
                <w:szCs w:val="28"/>
              </w:rPr>
              <w:t>Public Transport: Issues and Opportunities</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Default="00F16D9F">
            <w:pPr>
              <w:divId w:val="1123572638"/>
            </w:pPr>
            <w:r>
              <w:t>Phil Barrett, Director Lancashire Highway Services and Tony Moreton, Assistant Director Sustainable Transport (both Lancashire County Council) presented a report (circulated) regarding Public Transport Issues and Opportunities.</w:t>
            </w:r>
          </w:p>
          <w:p w:rsidR="00F16D9F" w:rsidRDefault="00F16D9F">
            <w:pPr>
              <w:divId w:val="1123572638"/>
            </w:pPr>
          </w:p>
          <w:p w:rsidR="00F16D9F" w:rsidRDefault="00F16D9F">
            <w:pPr>
              <w:divId w:val="1123572638"/>
            </w:pPr>
            <w:r>
              <w:t>It was highlighted to the Committee the benefits that a well-developed public transport network can bring, but also highlighted a number of challenges facing local authorities.  It was reported that 80% of Public Transport provision is market driven.  A detailed breakdown of how public transport is provided currently was presented to the Committee, including a number of subsidised services.</w:t>
            </w:r>
          </w:p>
          <w:p w:rsidR="00F16D9F" w:rsidRDefault="00F16D9F">
            <w:pPr>
              <w:divId w:val="1123572638"/>
            </w:pPr>
          </w:p>
          <w:p w:rsidR="00F16D9F" w:rsidRDefault="00F16D9F">
            <w:pPr>
              <w:divId w:val="1123572638"/>
            </w:pPr>
            <w:r>
              <w:t>In discussing the issues raised in the report regarding the sustainability of local authorities providing support to subsidise services, the Committee requested that further work be undertaken by officers to produce a report to outline how improvements can be made, linked to the new Strategic Transport Prospectus.</w:t>
            </w:r>
          </w:p>
          <w:p w:rsidR="00F16D9F" w:rsidRDefault="00F16D9F">
            <w:pPr>
              <w:divId w:val="1123572638"/>
            </w:pPr>
          </w:p>
          <w:p w:rsidR="00F16D9F" w:rsidRDefault="00F16D9F">
            <w:pPr>
              <w:divId w:val="1123572638"/>
            </w:pPr>
            <w:r>
              <w:rPr>
                <w:b/>
              </w:rPr>
              <w:t xml:space="preserve">Resolved:  </w:t>
            </w:r>
            <w:r>
              <w:t>The Committee resolved that:</w:t>
            </w:r>
          </w:p>
          <w:p w:rsidR="00F16D9F" w:rsidRDefault="00F16D9F">
            <w:pPr>
              <w:divId w:val="1123572638"/>
            </w:pPr>
          </w:p>
          <w:p w:rsidR="00F16D9F" w:rsidRDefault="00F16D9F" w:rsidP="002F394C">
            <w:pPr>
              <w:pStyle w:val="ListParagraph"/>
              <w:numPr>
                <w:ilvl w:val="0"/>
                <w:numId w:val="47"/>
              </w:numPr>
              <w:ind w:left="755" w:hanging="425"/>
              <w:divId w:val="1123572638"/>
            </w:pPr>
            <w:r>
              <w:t>The report, as presented, be noted; and</w:t>
            </w:r>
          </w:p>
          <w:p w:rsidR="00F16D9F" w:rsidRDefault="00F16D9F">
            <w:pPr>
              <w:pStyle w:val="ListParagraph"/>
              <w:ind w:left="1080"/>
              <w:divId w:val="1123572638"/>
            </w:pPr>
          </w:p>
          <w:p w:rsidR="00F16D9F" w:rsidRPr="00F16D9F" w:rsidRDefault="00F16D9F" w:rsidP="002A4154">
            <w:pPr>
              <w:pStyle w:val="ListParagraph"/>
              <w:numPr>
                <w:ilvl w:val="0"/>
                <w:numId w:val="47"/>
              </w:numPr>
              <w:ind w:left="722" w:hanging="426"/>
              <w:divId w:val="1123572638"/>
            </w:pPr>
            <w:r>
              <w:t>Officers be requested to produce a report to outline how improvements can be made regarding Public Transport Issues and Opportunities, linked to the new Strategic Transport Prospectus.</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&lt;/AI9&gt;</w:t>
      </w:r>
    </w:p>
    <w:p w:rsidR="00F16D9F" w:rsidRPr="00F16D9F" w:rsidRDefault="00F16D9F" w:rsidP="00F16D9F">
      <w:pPr>
        <w:rPr>
          <w:vanish/>
        </w:rPr>
      </w:pPr>
      <w:r>
        <w:rPr>
          <w:vanish/>
        </w:rPr>
        <w:t>&lt;AI10&gt;</w:t>
      </w:r>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8"/>
              </w:numPr>
            </w:pPr>
            <w:r>
              <w:t xml:space="preserve"> </w:t>
            </w:r>
          </w:p>
        </w:tc>
        <w:tc>
          <w:tcPr>
            <w:tcW w:w="8900" w:type="dxa"/>
          </w:tcPr>
          <w:p w:rsidR="00F16D9F" w:rsidRPr="00F16D9F" w:rsidRDefault="00F16D9F" w:rsidP="00172A2B">
            <w:pPr>
              <w:rPr>
                <w:rFonts w:cs="Arial"/>
                <w:szCs w:val="22"/>
              </w:rPr>
            </w:pPr>
            <w:r>
              <w:rPr>
                <w:rFonts w:cs="Arial"/>
                <w:b/>
                <w:szCs w:val="28"/>
              </w:rPr>
              <w:t>Any Other Business</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Pr="00F16D9F" w:rsidRDefault="00F16D9F" w:rsidP="00F16D9F">
            <w:pPr>
              <w:divId w:val="1200971668"/>
            </w:pPr>
            <w:r>
              <w:t>None</w:t>
            </w:r>
          </w:p>
          <w:p w:rsidR="00F16D9F" w:rsidRPr="00F16D9F" w:rsidRDefault="00F16D9F" w:rsidP="00172A2B">
            <w:pPr>
              <w:rPr>
                <w:rFonts w:cs="Arial"/>
                <w:b/>
                <w:szCs w:val="28"/>
              </w:rPr>
            </w:pPr>
          </w:p>
        </w:tc>
      </w:tr>
    </w:tbl>
    <w:p w:rsidR="00F16D9F" w:rsidRPr="00F16D9F" w:rsidRDefault="00F16D9F" w:rsidP="00F16D9F">
      <w:pPr>
        <w:ind w:left="720"/>
      </w:pPr>
    </w:p>
    <w:p w:rsidR="00F16D9F" w:rsidRPr="00F16D9F" w:rsidRDefault="00F16D9F" w:rsidP="00AF5C37">
      <w:pPr>
        <w:rPr>
          <w:vanish/>
        </w:rPr>
      </w:pPr>
      <w:r>
        <w:rPr>
          <w:vanish/>
        </w:rPr>
        <w:t>&lt;/AI10&gt;</w:t>
      </w:r>
    </w:p>
    <w:p w:rsidR="00F16D9F" w:rsidRPr="00F16D9F" w:rsidRDefault="00F16D9F" w:rsidP="00F16D9F">
      <w:pPr>
        <w:rPr>
          <w:vanish/>
        </w:rPr>
      </w:pPr>
      <w:r>
        <w:rPr>
          <w:vanish/>
        </w:rPr>
        <w:t>&lt;AI11&gt;</w:t>
      </w:r>
      <w:bookmarkStart w:id="1" w:name="WorkingSection"/>
    </w:p>
    <w:tbl>
      <w:tblPr>
        <w:tblW w:w="9738" w:type="dxa"/>
        <w:tblLayout w:type="fixed"/>
        <w:tblLook w:val="0000" w:firstRow="0" w:lastRow="0" w:firstColumn="0" w:lastColumn="0" w:noHBand="0" w:noVBand="0"/>
      </w:tblPr>
      <w:tblGrid>
        <w:gridCol w:w="838"/>
        <w:gridCol w:w="8900"/>
      </w:tblGrid>
      <w:tr w:rsidR="00F16D9F" w:rsidRPr="00F16D9F" w:rsidTr="00172A2B">
        <w:tc>
          <w:tcPr>
            <w:tcW w:w="838" w:type="dxa"/>
          </w:tcPr>
          <w:p w:rsidR="00F16D9F" w:rsidRPr="00F16D9F" w:rsidRDefault="00F16D9F" w:rsidP="00F16D9F">
            <w:pPr>
              <w:numPr>
                <w:ilvl w:val="0"/>
                <w:numId w:val="49"/>
              </w:numPr>
            </w:pPr>
            <w:r>
              <w:t xml:space="preserve"> </w:t>
            </w:r>
          </w:p>
        </w:tc>
        <w:tc>
          <w:tcPr>
            <w:tcW w:w="8900" w:type="dxa"/>
          </w:tcPr>
          <w:p w:rsidR="00F16D9F" w:rsidRPr="00F16D9F" w:rsidRDefault="00F16D9F" w:rsidP="00172A2B">
            <w:pPr>
              <w:rPr>
                <w:rFonts w:cs="Arial"/>
                <w:szCs w:val="22"/>
              </w:rPr>
            </w:pPr>
            <w:r>
              <w:rPr>
                <w:rFonts w:cs="Arial"/>
                <w:b/>
                <w:szCs w:val="28"/>
              </w:rPr>
              <w:t>Date of Next Meeting</w:t>
            </w:r>
          </w:p>
          <w:p w:rsidR="00F16D9F" w:rsidRPr="00F16D9F" w:rsidRDefault="00F16D9F" w:rsidP="00172A2B">
            <w:pPr>
              <w:rPr>
                <w:b/>
              </w:rPr>
            </w:pPr>
          </w:p>
        </w:tc>
      </w:tr>
      <w:tr w:rsidR="00F16D9F" w:rsidRPr="00F16D9F" w:rsidTr="00172A2B">
        <w:tc>
          <w:tcPr>
            <w:tcW w:w="838" w:type="dxa"/>
          </w:tcPr>
          <w:p w:rsidR="00F16D9F" w:rsidRPr="00F16D9F" w:rsidRDefault="00F16D9F" w:rsidP="00172A2B"/>
        </w:tc>
        <w:tc>
          <w:tcPr>
            <w:tcW w:w="8900" w:type="dxa"/>
          </w:tcPr>
          <w:p w:rsidR="00F16D9F" w:rsidRPr="00F16D9F" w:rsidRDefault="00F16D9F" w:rsidP="00F16D9F">
            <w:pPr>
              <w:divId w:val="797258721"/>
            </w:pPr>
            <w:r>
              <w:t>It was noted that the next meeting of the Committee is scheduled to be held on 29</w:t>
            </w:r>
            <w:r>
              <w:rPr>
                <w:vertAlign w:val="superscript"/>
              </w:rPr>
              <w:t>th</w:t>
            </w:r>
            <w:r>
              <w:t xml:space="preserve"> January 2015, 2pm, at County Hall, Preston.</w:t>
            </w:r>
          </w:p>
          <w:p w:rsidR="00F16D9F" w:rsidRPr="00F16D9F" w:rsidRDefault="00F16D9F" w:rsidP="00172A2B">
            <w:pPr>
              <w:rPr>
                <w:rFonts w:cs="Arial"/>
                <w:b/>
                <w:szCs w:val="28"/>
              </w:rPr>
            </w:pPr>
          </w:p>
        </w:tc>
      </w:tr>
    </w:tbl>
    <w:p w:rsidR="00F16D9F" w:rsidRPr="00F16D9F" w:rsidRDefault="00F16D9F" w:rsidP="00F16D9F">
      <w:pPr>
        <w:ind w:left="720"/>
      </w:pPr>
    </w:p>
    <w:bookmarkEnd w:id="1"/>
    <w:p w:rsidR="00F16D9F" w:rsidRPr="00F16D9F" w:rsidRDefault="00F16D9F" w:rsidP="00AF5C37">
      <w:pPr>
        <w:rPr>
          <w:vanish/>
        </w:rPr>
      </w:pPr>
      <w:r>
        <w:rPr>
          <w:vanish/>
        </w:rPr>
        <w:t>&lt;/AI11&gt;</w:t>
      </w:r>
    </w:p>
    <w:p w:rsidR="00752FDC" w:rsidRPr="00FC0CBA" w:rsidRDefault="00752FDC" w:rsidP="00AF5C37">
      <w:pPr>
        <w:rPr>
          <w:vanish/>
        </w:rPr>
      </w:pPr>
      <w:r>
        <w:rPr>
          <w:vanish/>
        </w:rPr>
        <w:t>&lt;TRAILER_SECTION&gt;</w:t>
      </w:r>
    </w:p>
    <w:p w:rsidR="005A2F74" w:rsidRDefault="005A2F74" w:rsidP="00AF5C37"/>
    <w:p w:rsidR="00A46B07" w:rsidRDefault="00A46B07" w:rsidP="00AF5C37"/>
    <w:p w:rsidR="00752FDC" w:rsidRPr="00FC0CBA" w:rsidRDefault="00752FDC">
      <w:pPr>
        <w:rPr>
          <w:vanish/>
        </w:rPr>
      </w:pPr>
      <w:r>
        <w:rPr>
          <w:vanish/>
        </w:rPr>
        <w:t>&lt;/TRAILER_SECTION&gt;</w:t>
      </w:r>
    </w:p>
    <w:p w:rsidR="00752FDC" w:rsidRPr="00FC0CBA" w:rsidRDefault="00752FDC" w:rsidP="00EB46C8">
      <w:pPr>
        <w:rPr>
          <w:vanish/>
        </w:rPr>
      </w:pPr>
      <w:r w:rsidRPr="00752FDC">
        <w:rPr>
          <w:vanish/>
        </w:rPr>
        <w:t>&lt;LAYOUT_SECTION&gt;</w:t>
      </w:r>
    </w:p>
    <w:tbl>
      <w:tblPr>
        <w:tblW w:w="9738" w:type="dxa"/>
        <w:tblLayout w:type="fixed"/>
        <w:tblLook w:val="0000" w:firstRow="0" w:lastRow="0" w:firstColumn="0" w:lastColumn="0" w:noHBand="0" w:noVBand="0"/>
      </w:tblPr>
      <w:tblGrid>
        <w:gridCol w:w="838"/>
        <w:gridCol w:w="8900"/>
      </w:tblGrid>
      <w:tr w:rsidR="002E0E74" w:rsidRPr="00FC0CBA" w:rsidTr="002E0E74">
        <w:trPr>
          <w:hidden/>
        </w:trPr>
        <w:tc>
          <w:tcPr>
            <w:tcW w:w="838" w:type="dxa"/>
          </w:tcPr>
          <w:p w:rsidR="002E0E74" w:rsidRPr="00FC0CBA" w:rsidRDefault="002E0E74" w:rsidP="00F16D9F">
            <w:pPr>
              <w:numPr>
                <w:ilvl w:val="0"/>
                <w:numId w:val="38"/>
              </w:numPr>
              <w:rPr>
                <w:vanish/>
              </w:rPr>
            </w:pPr>
            <w:r w:rsidRPr="00FC0CBA">
              <w:rPr>
                <w:vanish/>
              </w:rPr>
              <w:fldChar w:fldCharType="begin"/>
            </w:r>
            <w:r w:rsidRPr="00FC0CBA">
              <w:rPr>
                <w:vanish/>
              </w:rPr>
              <w:instrText xml:space="preserve"> QUOTE  "FIELD_ITEM_NUMBER" \* MERGEFORMAT </w:instrText>
            </w:r>
            <w:r w:rsidRPr="00FC0CBA">
              <w:rPr>
                <w:vanish/>
              </w:rPr>
              <w:fldChar w:fldCharType="separate"/>
            </w:r>
            <w:r w:rsidR="00F16D9F" w:rsidRPr="00FC0CBA">
              <w:rPr>
                <w:vanish/>
              </w:rPr>
              <w:t>FIELD_ITEM_NUMBER</w:t>
            </w:r>
            <w:r w:rsidRPr="00FC0CBA">
              <w:rPr>
                <w:vanish/>
              </w:rPr>
              <w:fldChar w:fldCharType="end"/>
            </w:r>
          </w:p>
        </w:tc>
        <w:tc>
          <w:tcPr>
            <w:tcW w:w="8900" w:type="dxa"/>
          </w:tcPr>
          <w:p w:rsidR="007B62B5" w:rsidRPr="00FC0CBA" w:rsidRDefault="002E0E74" w:rsidP="007B62B5">
            <w:pPr>
              <w:rPr>
                <w:rFonts w:cs="Arial"/>
                <w:vanish/>
                <w:szCs w:val="22"/>
              </w:rPr>
            </w:pPr>
            <w:r w:rsidRPr="00FC0CBA">
              <w:rPr>
                <w:rFonts w:cs="Arial"/>
                <w:b/>
                <w:vanish/>
                <w:szCs w:val="28"/>
              </w:rPr>
              <w:fldChar w:fldCharType="begin"/>
            </w:r>
            <w:r w:rsidRPr="00FC0CBA">
              <w:rPr>
                <w:rFonts w:cs="Arial"/>
                <w:b/>
                <w:vanish/>
                <w:szCs w:val="28"/>
              </w:rPr>
              <w:instrText xml:space="preserve"> QUOTE "FIELD_TITLE" \* MERGEFORMAT </w:instrText>
            </w:r>
            <w:r w:rsidRPr="00FC0CBA">
              <w:rPr>
                <w:rFonts w:cs="Arial"/>
                <w:b/>
                <w:vanish/>
                <w:szCs w:val="28"/>
              </w:rPr>
              <w:fldChar w:fldCharType="separate"/>
            </w:r>
            <w:r w:rsidR="00F16D9F" w:rsidRPr="00FC0CBA">
              <w:rPr>
                <w:rFonts w:cs="Arial"/>
                <w:b/>
                <w:vanish/>
                <w:szCs w:val="28"/>
              </w:rPr>
              <w:t>FIELD_TITLE</w:t>
            </w:r>
            <w:r w:rsidRPr="00FC0CBA">
              <w:rPr>
                <w:rFonts w:cs="Arial"/>
                <w:b/>
                <w:vanish/>
                <w:szCs w:val="28"/>
              </w:rPr>
              <w:fldChar w:fldCharType="end"/>
            </w:r>
          </w:p>
          <w:p w:rsidR="002E0E74" w:rsidRPr="00FC0CBA" w:rsidRDefault="002E0E74" w:rsidP="002E0E74">
            <w:pPr>
              <w:rPr>
                <w:b/>
                <w:vanish/>
              </w:rPr>
            </w:pPr>
          </w:p>
        </w:tc>
      </w:tr>
      <w:tr w:rsidR="00EB46C8" w:rsidRPr="00FC0CBA" w:rsidTr="002E0E74">
        <w:trPr>
          <w:hidden/>
        </w:trPr>
        <w:tc>
          <w:tcPr>
            <w:tcW w:w="838" w:type="dxa"/>
          </w:tcPr>
          <w:p w:rsidR="00EB46C8" w:rsidRPr="00FC0CBA" w:rsidRDefault="00EB46C8" w:rsidP="00EB46C8">
            <w:pPr>
              <w:rPr>
                <w:vanish/>
              </w:rPr>
            </w:pPr>
          </w:p>
        </w:tc>
        <w:tc>
          <w:tcPr>
            <w:tcW w:w="8900" w:type="dxa"/>
          </w:tcPr>
          <w:p w:rsidR="00EB46C8" w:rsidRPr="00FC0CBA" w:rsidRDefault="00EB46C8" w:rsidP="00EB46C8">
            <w:pPr>
              <w:rPr>
                <w:vanish/>
              </w:rPr>
            </w:pPr>
            <w:r w:rsidRPr="00FC0CBA">
              <w:rPr>
                <w:vanish/>
              </w:rPr>
              <w:fldChar w:fldCharType="begin"/>
            </w:r>
            <w:r w:rsidRPr="00FC0CBA">
              <w:rPr>
                <w:vanish/>
              </w:rPr>
              <w:instrText xml:space="preserve"> QUOTE  "FIELD_SUMMARY" \* MERGEFORMAT </w:instrText>
            </w:r>
            <w:r w:rsidRPr="00FC0CBA">
              <w:rPr>
                <w:vanish/>
              </w:rPr>
              <w:fldChar w:fldCharType="separate"/>
            </w:r>
            <w:r w:rsidR="00F16D9F" w:rsidRPr="00FC0CBA">
              <w:rPr>
                <w:vanish/>
              </w:rPr>
              <w:t>FIELD_SUMMARY</w:t>
            </w:r>
            <w:r w:rsidRPr="00FC0CBA">
              <w:rPr>
                <w:vanish/>
              </w:rPr>
              <w:fldChar w:fldCharType="end"/>
            </w:r>
          </w:p>
          <w:p w:rsidR="00EB46C8" w:rsidRPr="00FC0CBA" w:rsidRDefault="00EB46C8" w:rsidP="007B62B5">
            <w:pPr>
              <w:rPr>
                <w:rFonts w:cs="Arial"/>
                <w:b/>
                <w:vanish/>
                <w:szCs w:val="28"/>
              </w:rPr>
            </w:pPr>
          </w:p>
        </w:tc>
      </w:tr>
    </w:tbl>
    <w:p w:rsidR="007E5629" w:rsidRPr="00FC0CBA" w:rsidRDefault="007E5629" w:rsidP="0010084B">
      <w:pPr>
        <w:ind w:left="720"/>
        <w:rPr>
          <w:vanish/>
        </w:rPr>
      </w:pPr>
    </w:p>
    <w:p w:rsidR="00752FDC" w:rsidRDefault="00752FDC" w:rsidP="00EB46C8">
      <w:pPr>
        <w:rPr>
          <w:vanish/>
        </w:rPr>
      </w:pPr>
      <w:r>
        <w:rPr>
          <w:vanish/>
        </w:rPr>
        <w:t>&lt;/LAYOUT_SECTION&gt;</w:t>
      </w:r>
    </w:p>
    <w:p w:rsidR="007577E1" w:rsidRPr="00FC0CBA" w:rsidRDefault="007577E1" w:rsidP="00EB46C8">
      <w:pPr>
        <w:rPr>
          <w:vanish/>
        </w:rPr>
      </w:pPr>
      <w:r w:rsidRPr="00752FDC">
        <w:rPr>
          <w:vanish/>
        </w:rPr>
        <w:t>&lt;TITLE_ONLY_LAYOUT_SECTION&gt;</w:t>
      </w:r>
    </w:p>
    <w:tbl>
      <w:tblPr>
        <w:tblW w:w="9738" w:type="dxa"/>
        <w:tblLayout w:type="fixed"/>
        <w:tblLook w:val="0000" w:firstRow="0" w:lastRow="0" w:firstColumn="0" w:lastColumn="0" w:noHBand="0" w:noVBand="0"/>
      </w:tblPr>
      <w:tblGrid>
        <w:gridCol w:w="838"/>
        <w:gridCol w:w="8900"/>
      </w:tblGrid>
      <w:tr w:rsidR="00EB46C8" w:rsidRPr="00FC0CBA" w:rsidTr="00EB46C8">
        <w:trPr>
          <w:hidden/>
        </w:trPr>
        <w:tc>
          <w:tcPr>
            <w:tcW w:w="838" w:type="dxa"/>
          </w:tcPr>
          <w:p w:rsidR="00EB46C8" w:rsidRPr="00FC0CBA" w:rsidRDefault="00EB46C8" w:rsidP="00F16D9F">
            <w:pPr>
              <w:numPr>
                <w:ilvl w:val="0"/>
                <w:numId w:val="38"/>
              </w:numPr>
              <w:rPr>
                <w:vanish/>
              </w:rPr>
            </w:pPr>
            <w:r w:rsidRPr="00FC0CBA">
              <w:rPr>
                <w:vanish/>
              </w:rPr>
              <w:fldChar w:fldCharType="begin"/>
            </w:r>
            <w:r w:rsidRPr="00FC0CBA">
              <w:rPr>
                <w:vanish/>
              </w:rPr>
              <w:instrText xml:space="preserve"> QUOTE  "FIELD_ITEM_NUMBER" \* MERGEFORMAT </w:instrText>
            </w:r>
            <w:r w:rsidRPr="00FC0CBA">
              <w:rPr>
                <w:vanish/>
              </w:rPr>
              <w:fldChar w:fldCharType="separate"/>
            </w:r>
            <w:r w:rsidR="00F16D9F" w:rsidRPr="00FC0CBA">
              <w:rPr>
                <w:vanish/>
              </w:rPr>
              <w:t>FIELD_ITEM_NUMBER</w:t>
            </w:r>
            <w:r w:rsidRPr="00FC0CBA">
              <w:rPr>
                <w:vanish/>
              </w:rPr>
              <w:fldChar w:fldCharType="end"/>
            </w:r>
          </w:p>
        </w:tc>
        <w:tc>
          <w:tcPr>
            <w:tcW w:w="8900" w:type="dxa"/>
          </w:tcPr>
          <w:p w:rsidR="00EB46C8" w:rsidRPr="00FC0CBA" w:rsidRDefault="00EB46C8" w:rsidP="00EB46C8">
            <w:pPr>
              <w:rPr>
                <w:b/>
                <w:caps/>
                <w:vanish/>
                <w:sz w:val="28"/>
                <w:szCs w:val="28"/>
              </w:rPr>
            </w:pPr>
            <w:r w:rsidRPr="00FC0CBA">
              <w:rPr>
                <w:rFonts w:cs="Arial"/>
                <w:b/>
                <w:vanish/>
                <w:szCs w:val="28"/>
              </w:rPr>
              <w:fldChar w:fldCharType="begin"/>
            </w:r>
            <w:r w:rsidRPr="00FC0CBA">
              <w:rPr>
                <w:rFonts w:cs="Arial"/>
                <w:b/>
                <w:vanish/>
                <w:szCs w:val="28"/>
              </w:rPr>
              <w:instrText xml:space="preserve"> QUOTE "FIELD_TITLE" \* MERGEFORMAT </w:instrText>
            </w:r>
            <w:r w:rsidRPr="00FC0CBA">
              <w:rPr>
                <w:rFonts w:cs="Arial"/>
                <w:b/>
                <w:vanish/>
                <w:szCs w:val="28"/>
              </w:rPr>
              <w:fldChar w:fldCharType="separate"/>
            </w:r>
            <w:r w:rsidR="00F16D9F" w:rsidRPr="00FC0CBA">
              <w:rPr>
                <w:rFonts w:cs="Arial"/>
                <w:b/>
                <w:vanish/>
                <w:szCs w:val="28"/>
              </w:rPr>
              <w:t>FIELD_TITLE</w:t>
            </w:r>
            <w:r w:rsidRPr="00FC0CBA">
              <w:rPr>
                <w:rFonts w:cs="Arial"/>
                <w:b/>
                <w:vanish/>
                <w:szCs w:val="28"/>
              </w:rPr>
              <w:fldChar w:fldCharType="end"/>
            </w:r>
          </w:p>
          <w:p w:rsidR="00EB46C8" w:rsidRPr="00FC0CBA" w:rsidRDefault="00EB46C8" w:rsidP="00EB46C8">
            <w:pPr>
              <w:rPr>
                <w:vanish/>
              </w:rPr>
            </w:pPr>
          </w:p>
        </w:tc>
      </w:tr>
      <w:tr w:rsidR="00EB46C8" w:rsidRPr="00FC0CBA" w:rsidTr="00EB46C8">
        <w:trPr>
          <w:hidden/>
        </w:trPr>
        <w:tc>
          <w:tcPr>
            <w:tcW w:w="838" w:type="dxa"/>
          </w:tcPr>
          <w:p w:rsidR="00EB46C8" w:rsidRPr="00FC0CBA" w:rsidRDefault="00EB46C8" w:rsidP="00EB46C8">
            <w:pPr>
              <w:rPr>
                <w:vanish/>
              </w:rPr>
            </w:pPr>
          </w:p>
        </w:tc>
        <w:tc>
          <w:tcPr>
            <w:tcW w:w="8900" w:type="dxa"/>
          </w:tcPr>
          <w:p w:rsidR="00EB46C8" w:rsidRPr="00FC0CBA" w:rsidRDefault="00EB46C8" w:rsidP="00EB46C8">
            <w:pPr>
              <w:rPr>
                <w:vanish/>
              </w:rPr>
            </w:pPr>
            <w:r w:rsidRPr="00FC0CBA">
              <w:rPr>
                <w:vanish/>
              </w:rPr>
              <w:fldChar w:fldCharType="begin"/>
            </w:r>
            <w:r w:rsidRPr="00FC0CBA">
              <w:rPr>
                <w:vanish/>
              </w:rPr>
              <w:instrText xml:space="preserve"> QUOTE  "FIELD_SUMMARY" \* MERGEFORMAT </w:instrText>
            </w:r>
            <w:r w:rsidRPr="00FC0CBA">
              <w:rPr>
                <w:vanish/>
              </w:rPr>
              <w:fldChar w:fldCharType="separate"/>
            </w:r>
            <w:r w:rsidR="00F16D9F" w:rsidRPr="00FC0CBA">
              <w:rPr>
                <w:vanish/>
              </w:rPr>
              <w:t>FIELD_SUMMARY</w:t>
            </w:r>
            <w:r w:rsidRPr="00FC0CBA">
              <w:rPr>
                <w:vanish/>
              </w:rPr>
              <w:fldChar w:fldCharType="end"/>
            </w:r>
          </w:p>
          <w:p w:rsidR="00EB46C8" w:rsidRPr="00FC0CBA" w:rsidRDefault="00EB46C8" w:rsidP="00EB46C8">
            <w:pPr>
              <w:rPr>
                <w:rFonts w:cs="Arial"/>
                <w:b/>
                <w:vanish/>
                <w:szCs w:val="28"/>
              </w:rPr>
            </w:pPr>
          </w:p>
        </w:tc>
      </w:tr>
    </w:tbl>
    <w:p w:rsidR="007577E1" w:rsidRDefault="007577E1" w:rsidP="00EB46C8">
      <w:pPr>
        <w:rPr>
          <w:vanish/>
        </w:rPr>
      </w:pPr>
      <w:r w:rsidRPr="00752FDC">
        <w:rPr>
          <w:vanish/>
        </w:rPr>
        <w:t>&lt;/TITLE_ONLY_LAYOUT_SECTION&gt;</w:t>
      </w:r>
    </w:p>
    <w:p w:rsidR="008669AF" w:rsidRPr="00FC0CBA" w:rsidRDefault="007577E1" w:rsidP="00EB46C8">
      <w:pPr>
        <w:rPr>
          <w:vanish/>
        </w:rPr>
      </w:pPr>
      <w:r w:rsidRPr="00752FDC">
        <w:rPr>
          <w:vanish/>
        </w:rPr>
        <w:t>&lt;COMMENT_LAYOUT_SECTION&gt;</w:t>
      </w:r>
    </w:p>
    <w:p w:rsidR="007577E1" w:rsidRPr="00FC0CBA" w:rsidRDefault="008669AF" w:rsidP="00EB46C8">
      <w:pPr>
        <w:rPr>
          <w:vanish/>
        </w:rPr>
      </w:pPr>
      <w:r w:rsidRPr="00FC0CBA">
        <w:rPr>
          <w:vanish/>
        </w:rPr>
        <w:fldChar w:fldCharType="begin"/>
      </w:r>
      <w:r w:rsidRPr="00FC0CBA">
        <w:rPr>
          <w:vanish/>
        </w:rPr>
        <w:instrText xml:space="preserve"> QUOTE  "FIELD_SUMMARY" \* MERGEFORMAT </w:instrText>
      </w:r>
      <w:r w:rsidRPr="00FC0CBA">
        <w:rPr>
          <w:vanish/>
        </w:rPr>
        <w:fldChar w:fldCharType="separate"/>
      </w:r>
      <w:r w:rsidR="00F16D9F" w:rsidRPr="00FC0CBA">
        <w:rPr>
          <w:vanish/>
        </w:rPr>
        <w:t>FIELD_SUMMARY</w:t>
      </w:r>
      <w:r w:rsidRPr="00FC0CBA">
        <w:rPr>
          <w:vanish/>
        </w:rPr>
        <w:fldChar w:fldCharType="end"/>
      </w:r>
    </w:p>
    <w:p w:rsidR="007E5629" w:rsidRPr="00FC0CBA" w:rsidRDefault="007E5629" w:rsidP="0010084B">
      <w:pPr>
        <w:ind w:left="720"/>
        <w:rPr>
          <w:vanish/>
        </w:rPr>
      </w:pPr>
    </w:p>
    <w:p w:rsidR="007577E1" w:rsidRPr="00752FDC" w:rsidRDefault="007577E1" w:rsidP="00EB46C8">
      <w:pPr>
        <w:rPr>
          <w:vanish/>
        </w:rPr>
      </w:pPr>
      <w:r w:rsidRPr="00752FDC">
        <w:rPr>
          <w:vanish/>
        </w:rPr>
        <w:t>&lt;/COMMENT_LAYOUT_SECTION&gt;</w:t>
      </w:r>
    </w:p>
    <w:p w:rsidR="007577E1" w:rsidRPr="00FC0CBA" w:rsidRDefault="007577E1" w:rsidP="00EB46C8">
      <w:pPr>
        <w:rPr>
          <w:vanish/>
        </w:rPr>
      </w:pPr>
      <w:r w:rsidRPr="00752FDC">
        <w:rPr>
          <w:vanish/>
        </w:rPr>
        <w:t>&lt;HEADING_LAYOUT_SECTION&gt;</w:t>
      </w:r>
    </w:p>
    <w:p w:rsidR="008669AF" w:rsidRPr="00FC0CBA" w:rsidRDefault="008669AF" w:rsidP="00EB46C8">
      <w:pPr>
        <w:rPr>
          <w:vanish/>
          <w:sz w:val="28"/>
          <w:szCs w:val="28"/>
        </w:rPr>
      </w:pPr>
      <w:r w:rsidRPr="00FC0CBA">
        <w:rPr>
          <w:b/>
          <w:vanish/>
          <w:sz w:val="28"/>
          <w:szCs w:val="28"/>
        </w:rPr>
        <w:fldChar w:fldCharType="begin"/>
      </w:r>
      <w:r w:rsidRPr="00FC0CBA">
        <w:rPr>
          <w:b/>
          <w:vanish/>
          <w:sz w:val="28"/>
          <w:szCs w:val="28"/>
        </w:rPr>
        <w:instrText xml:space="preserve"> QUOTE "FIELD_TITLE" \* MERGEFORMAT </w:instrText>
      </w:r>
      <w:r w:rsidRPr="00FC0CBA">
        <w:rPr>
          <w:b/>
          <w:vanish/>
          <w:sz w:val="28"/>
          <w:szCs w:val="28"/>
        </w:rPr>
        <w:fldChar w:fldCharType="separate"/>
      </w:r>
      <w:r w:rsidR="00F16D9F" w:rsidRPr="00FC0CBA">
        <w:rPr>
          <w:b/>
          <w:vanish/>
          <w:sz w:val="28"/>
          <w:szCs w:val="28"/>
        </w:rPr>
        <w:t>FIELD_TITLE</w:t>
      </w:r>
      <w:r w:rsidRPr="00FC0CBA">
        <w:rPr>
          <w:b/>
          <w:vanish/>
          <w:sz w:val="28"/>
          <w:szCs w:val="28"/>
        </w:rPr>
        <w:fldChar w:fldCharType="end"/>
      </w:r>
    </w:p>
    <w:p w:rsidR="008669AF" w:rsidRPr="00FC0CBA" w:rsidRDefault="008669AF" w:rsidP="007577E1">
      <w:pPr>
        <w:rPr>
          <w:vanish/>
        </w:rPr>
      </w:pPr>
    </w:p>
    <w:p w:rsidR="007577E1" w:rsidRPr="00752FDC" w:rsidRDefault="007577E1" w:rsidP="00EB46C8">
      <w:pPr>
        <w:rPr>
          <w:vanish/>
        </w:rPr>
      </w:pPr>
      <w:r w:rsidRPr="00752FDC">
        <w:rPr>
          <w:vanish/>
        </w:rPr>
        <w:t>&lt;/HEADING_LAYOUT_SECTION&gt;</w:t>
      </w:r>
    </w:p>
    <w:p w:rsidR="007577E1" w:rsidRPr="00FC0CBA" w:rsidRDefault="007577E1" w:rsidP="00EB46C8">
      <w:pPr>
        <w:rPr>
          <w:vanish/>
        </w:rPr>
      </w:pPr>
      <w:r w:rsidRPr="00752FDC">
        <w:rPr>
          <w:vanish/>
        </w:rPr>
        <w:t>&lt;TITLED_COMMENT_LAYOUT_SECTION&gt;</w:t>
      </w:r>
    </w:p>
    <w:p w:rsidR="008669AF" w:rsidRPr="00FC0CBA" w:rsidRDefault="008669AF" w:rsidP="00EB46C8">
      <w:pPr>
        <w:rPr>
          <w:vanish/>
          <w:sz w:val="28"/>
          <w:szCs w:val="28"/>
        </w:rPr>
      </w:pPr>
      <w:r w:rsidRPr="00FC0CBA">
        <w:rPr>
          <w:b/>
          <w:vanish/>
          <w:sz w:val="28"/>
          <w:szCs w:val="28"/>
        </w:rPr>
        <w:fldChar w:fldCharType="begin"/>
      </w:r>
      <w:r w:rsidRPr="00FC0CBA">
        <w:rPr>
          <w:b/>
          <w:vanish/>
          <w:sz w:val="28"/>
          <w:szCs w:val="28"/>
        </w:rPr>
        <w:instrText xml:space="preserve"> QUOTE "FIELD_TITLE" \* MERGEFORMAT </w:instrText>
      </w:r>
      <w:r w:rsidRPr="00FC0CBA">
        <w:rPr>
          <w:b/>
          <w:vanish/>
          <w:sz w:val="28"/>
          <w:szCs w:val="28"/>
        </w:rPr>
        <w:fldChar w:fldCharType="separate"/>
      </w:r>
      <w:r w:rsidR="00F16D9F" w:rsidRPr="00FC0CBA">
        <w:rPr>
          <w:b/>
          <w:vanish/>
          <w:sz w:val="28"/>
          <w:szCs w:val="28"/>
        </w:rPr>
        <w:t>FIELD_TITLE</w:t>
      </w:r>
      <w:r w:rsidRPr="00FC0CBA">
        <w:rPr>
          <w:b/>
          <w:vanish/>
          <w:sz w:val="28"/>
          <w:szCs w:val="28"/>
        </w:rPr>
        <w:fldChar w:fldCharType="end"/>
      </w:r>
    </w:p>
    <w:p w:rsidR="008669AF" w:rsidRPr="00FC0CBA" w:rsidRDefault="008669AF" w:rsidP="00EB46C8">
      <w:pPr>
        <w:rPr>
          <w:vanish/>
        </w:rPr>
      </w:pPr>
      <w:r w:rsidRPr="00FC0CBA">
        <w:rPr>
          <w:vanish/>
        </w:rPr>
        <w:fldChar w:fldCharType="begin"/>
      </w:r>
      <w:r w:rsidRPr="00FC0CBA">
        <w:rPr>
          <w:vanish/>
        </w:rPr>
        <w:instrText xml:space="preserve"> QUOTE  "FIELD_SUMMARY" \* MERGEFORMAT </w:instrText>
      </w:r>
      <w:r w:rsidRPr="00FC0CBA">
        <w:rPr>
          <w:vanish/>
        </w:rPr>
        <w:fldChar w:fldCharType="separate"/>
      </w:r>
      <w:r w:rsidR="00F16D9F" w:rsidRPr="00FC0CBA">
        <w:rPr>
          <w:vanish/>
        </w:rPr>
        <w:t>FIELD_SUMMARY</w:t>
      </w:r>
      <w:r w:rsidRPr="00FC0CBA">
        <w:rPr>
          <w:vanish/>
        </w:rPr>
        <w:fldChar w:fldCharType="end"/>
      </w:r>
    </w:p>
    <w:p w:rsidR="007E5629" w:rsidRPr="00FC0CBA" w:rsidRDefault="007E5629" w:rsidP="0010084B">
      <w:pPr>
        <w:ind w:left="720"/>
        <w:rPr>
          <w:vanish/>
        </w:rPr>
      </w:pPr>
    </w:p>
    <w:p w:rsidR="00752FDC" w:rsidRDefault="00752FDC" w:rsidP="008B41D2">
      <w:pPr>
        <w:ind w:firstLine="720"/>
        <w:rPr>
          <w:vanish/>
        </w:rPr>
      </w:pPr>
      <w:r>
        <w:rPr>
          <w:vanish/>
        </w:rPr>
        <w:t>&lt;/TITLED_COMMENT_LAYOUT_SECTION&gt;</w:t>
      </w:r>
    </w:p>
    <w:sectPr w:rsidR="00752FDC" w:rsidSect="008A1B9E">
      <w:footerReference w:type="default" r:id="rId8"/>
      <w:headerReference w:type="first" r:id="rId9"/>
      <w:type w:val="continuous"/>
      <w:pgSz w:w="11906" w:h="16838" w:code="9"/>
      <w:pgMar w:top="965" w:right="1138" w:bottom="907" w:left="1138" w:header="567"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2B" w:rsidRDefault="00172A2B">
      <w:r>
        <w:separator/>
      </w:r>
    </w:p>
  </w:endnote>
  <w:endnote w:type="continuationSeparator" w:id="0">
    <w:p w:rsidR="00172A2B" w:rsidRDefault="0017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E3" w:rsidRDefault="004D0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2B" w:rsidRDefault="00172A2B">
      <w:r>
        <w:separator/>
      </w:r>
    </w:p>
  </w:footnote>
  <w:footnote w:type="continuationSeparator" w:id="0">
    <w:p w:rsidR="00172A2B" w:rsidRDefault="0017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0B" w:rsidRDefault="00D77A35">
    <w:pPr>
      <w:pStyle w:val="Header"/>
    </w:pPr>
    <w:r w:rsidRPr="006D7B84">
      <w:rPr>
        <w:noProof/>
        <w:lang w:eastAsia="en-GB"/>
      </w:rPr>
      <w:drawing>
        <wp:inline distT="0" distB="0" distL="0" distR="0">
          <wp:extent cx="2219325" cy="742950"/>
          <wp:effectExtent l="0" t="0" r="9525" b="0"/>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4B4919"/>
    <w:multiLevelType w:val="multilevel"/>
    <w:tmpl w:val="09B6FA0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D984420"/>
    <w:multiLevelType w:val="multilevel"/>
    <w:tmpl w:val="685626D6"/>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386051"/>
    <w:multiLevelType w:val="multilevel"/>
    <w:tmpl w:val="31E6C426"/>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0D1C1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A6976A7"/>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2E6448"/>
    <w:multiLevelType w:val="singleLevel"/>
    <w:tmpl w:val="C6240F5A"/>
    <w:lvl w:ilvl="0">
      <w:start w:val="1"/>
      <w:numFmt w:val="decimal"/>
      <w:lvlText w:val="%1."/>
      <w:lvlJc w:val="left"/>
      <w:pPr>
        <w:tabs>
          <w:tab w:val="num" w:pos="522"/>
        </w:tabs>
        <w:ind w:left="522" w:hanging="360"/>
      </w:pPr>
    </w:lvl>
  </w:abstractNum>
  <w:abstractNum w:abstractNumId="15">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C0C094A"/>
    <w:multiLevelType w:val="multilevel"/>
    <w:tmpl w:val="1148474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537073"/>
    <w:multiLevelType w:val="singleLevel"/>
    <w:tmpl w:val="FEC2F144"/>
    <w:lvl w:ilvl="0">
      <w:start w:val="1"/>
      <w:numFmt w:val="decimal"/>
      <w:lvlText w:val="%1)"/>
      <w:lvlJc w:val="left"/>
      <w:pPr>
        <w:tabs>
          <w:tab w:val="num" w:pos="360"/>
        </w:tabs>
        <w:ind w:left="360" w:hanging="360"/>
      </w:pPr>
    </w:lvl>
  </w:abstractNum>
  <w:abstractNum w:abstractNumId="20">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C90D96"/>
    <w:multiLevelType w:val="multilevel"/>
    <w:tmpl w:val="E5905CD0"/>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0B5360"/>
    <w:multiLevelType w:val="multilevel"/>
    <w:tmpl w:val="8DAA1DD8"/>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35264A"/>
    <w:multiLevelType w:val="hybridMultilevel"/>
    <w:tmpl w:val="7B7243E8"/>
    <w:lvl w:ilvl="0" w:tplc="1440487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19C05C6"/>
    <w:multiLevelType w:val="multilevel"/>
    <w:tmpl w:val="69C29A7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3343067"/>
    <w:multiLevelType w:val="hybridMultilevel"/>
    <w:tmpl w:val="39C0C830"/>
    <w:lvl w:ilvl="0" w:tplc="7382E6C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6A07EA4"/>
    <w:multiLevelType w:val="multilevel"/>
    <w:tmpl w:val="3AF67BC4"/>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B76B4F"/>
    <w:multiLevelType w:val="multilevel"/>
    <w:tmpl w:val="2416CA96"/>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C4499D"/>
    <w:multiLevelType w:val="multilevel"/>
    <w:tmpl w:val="B5A64856"/>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16"/>
  </w:num>
  <w:num w:numId="3">
    <w:abstractNumId w:val="41"/>
  </w:num>
  <w:num w:numId="4">
    <w:abstractNumId w:val="19"/>
    <w:lvlOverride w:ilvl="0">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5"/>
  </w:num>
  <w:num w:numId="9">
    <w:abstractNumId w:val="7"/>
  </w:num>
  <w:num w:numId="10">
    <w:abstractNumId w:val="17"/>
  </w:num>
  <w:num w:numId="11">
    <w:abstractNumId w:val="36"/>
  </w:num>
  <w:num w:numId="12">
    <w:abstractNumId w:val="22"/>
  </w:num>
  <w:num w:numId="13">
    <w:abstractNumId w:val="21"/>
  </w:num>
  <w:num w:numId="14">
    <w:abstractNumId w:val="12"/>
  </w:num>
  <w:num w:numId="15">
    <w:abstractNumId w:val="40"/>
  </w:num>
  <w:num w:numId="16">
    <w:abstractNumId w:val="38"/>
  </w:num>
  <w:num w:numId="17">
    <w:abstractNumId w:val="1"/>
  </w:num>
  <w:num w:numId="18">
    <w:abstractNumId w:val="2"/>
  </w:num>
  <w:num w:numId="19">
    <w:abstractNumId w:val="29"/>
  </w:num>
  <w:num w:numId="20">
    <w:abstractNumId w:val="26"/>
  </w:num>
  <w:num w:numId="21">
    <w:abstractNumId w:val="15"/>
  </w:num>
  <w:num w:numId="22">
    <w:abstractNumId w:val="25"/>
  </w:num>
  <w:num w:numId="23">
    <w:abstractNumId w:val="24"/>
  </w:num>
  <w:num w:numId="24">
    <w:abstractNumId w:val="8"/>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4"/>
    <w:lvlOverride w:ilvl="0">
      <w:startOverride w:val="1"/>
    </w:lvlOverride>
  </w:num>
  <w:num w:numId="29">
    <w:abstractNumId w:val="6"/>
  </w:num>
  <w:num w:numId="30">
    <w:abstractNumId w:val="27"/>
  </w:num>
  <w:num w:numId="31">
    <w:abstractNumId w:val="42"/>
  </w:num>
  <w:num w:numId="32">
    <w:abstractNumId w:val="9"/>
  </w:num>
  <w:num w:numId="33">
    <w:abstractNumId w:val="13"/>
  </w:num>
  <w:num w:numId="34">
    <w:abstractNumId w:val="0"/>
  </w:num>
  <w:num w:numId="35">
    <w:abstractNumId w:val="43"/>
  </w:num>
  <w:num w:numId="36">
    <w:abstractNumId w:val="20"/>
  </w:num>
  <w:num w:numId="37">
    <w:abstractNumId w:val="11"/>
  </w:num>
  <w:num w:numId="38">
    <w:abstractNumId w:val="10"/>
  </w:num>
  <w:num w:numId="39">
    <w:abstractNumId w:val="37"/>
  </w:num>
  <w:num w:numId="40">
    <w:abstractNumId w:val="33"/>
  </w:num>
  <w:num w:numId="41">
    <w:abstractNumId w:val="18"/>
  </w:num>
  <w:num w:numId="42">
    <w:abstractNumId w:val="30"/>
  </w:num>
  <w:num w:numId="43">
    <w:abstractNumId w:val="3"/>
  </w:num>
  <w:num w:numId="44">
    <w:abstractNumId w:val="2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DisplayNameList" w:val="County Councillor Jennifer Mein (Chair)"/>
    <w:docVar w:name="ChairPresentList" w:val="County Councillor Jennifer Mein"/>
    <w:docVar w:name="LeadMemPresentRows" w:val=" "/>
    <w:docVar w:name="MEMBERPRESENTALPHADISPLAYNAMECOLNO1OF2ROWS" w:val="Councillor Maureen Bateson_x000d_Edwin Booth"/>
    <w:docVar w:name="MEMBERPRESENTALPHADISPLAYNAMECOLNO2OF2ROWS" w:val="Councillor John Jones_x000d_Owen McLaughlin"/>
    <w:docVar w:name="MEMBERPRESENTDISPLAYNAMECOLNO1OF2ROWS" w:val="Councillor Maureen Bateson_x000d_Councillor John Jones"/>
    <w:docVar w:name="MEMBERPRESENTDISPLAYNAMECOLNO2OF2ROWS" w:val="Edwin Booth_x000d_Owen McLaughlin"/>
    <w:docVar w:name="MemberPresentRows" w:val="Councillor Maureen Bateson_x000d_Councillor John Jones_x000d_Edwin Booth_x000d_Owen McLaughlin_x000d_Bruce Parker_x000d_Richard Perry_x000d_Tom Carbery_x000d_Graham Cowley"/>
    <w:docVar w:name="MEMBERPRESENTSHORTCOLNO1OF2ROWS" w:val="Bateson_x000d_Jones"/>
    <w:docVar w:name="MEMBERPRESENTSHORTCOLNO2OF2ROWS" w:val="Mr E Booth_x000d_Mr O McLaughlin"/>
    <w:docVar w:name="OBSERVERPRESENTALPHADISPLAYNAMECOLNO1OF2ROWS" w:val="Tom Carbery_x000d_Graham Cowley"/>
    <w:docVar w:name="OBSERVERPRESENTALPHADISPLAYNAMECOLNO2OF2ROWS" w:val="Bruce Parker_x000d_Richard Perry"/>
    <w:docVar w:name="OBSERVERPRESENTDISPLAYNAMECOLNO1OF2ROWS" w:val="Bruce Parker_x000d_Richard Perry"/>
    <w:docVar w:name="OBSERVERPRESENTDISPLAYNAMECOLNO2OF2ROWS" w:val="Tom Carbery_x000d_Graham Cowley"/>
    <w:docVar w:name="OFFICERPRESENTALPHADISPLAYNAMECOLNO1OF2ROWS" w:val="Brian Bailey_x000d_Phil Barrett_x000d_Alan Cavill_x000d_Dave Colbert"/>
    <w:docVar w:name="OFFICERPRESENTALPHADISPLAYNAMECOLNO2OF2ROWS" w:val="Martin Kelly_x000d_Andy Milroy_x000d_Tony Moreton"/>
    <w:docVar w:name="OFFICERPRESENTDISPLAYNAMECOLNO1OF2ROWS" w:val="Alan Cavill_x000d_Dave Colbert_x000d_Martin Kelly_x000d_Brian Bailey"/>
    <w:docVar w:name="OFFICERPRESENTDISPLAYNAMECOLNO2OF2ROWS" w:val="Andy Milroy_x000d_Tony Moreton_x000d_Phil Barrett"/>
    <w:docVar w:name="SecretaryPresentDisplayNameList" w:val=" "/>
  </w:docVars>
  <w:rsids>
    <w:rsidRoot w:val="00785050"/>
    <w:rsid w:val="000143EF"/>
    <w:rsid w:val="00032C10"/>
    <w:rsid w:val="00040907"/>
    <w:rsid w:val="00070CD5"/>
    <w:rsid w:val="00073491"/>
    <w:rsid w:val="000E615E"/>
    <w:rsid w:val="0010084B"/>
    <w:rsid w:val="00124D61"/>
    <w:rsid w:val="00166027"/>
    <w:rsid w:val="00172A2B"/>
    <w:rsid w:val="00193AED"/>
    <w:rsid w:val="001B095A"/>
    <w:rsid w:val="001D2113"/>
    <w:rsid w:val="001D7180"/>
    <w:rsid w:val="001E124A"/>
    <w:rsid w:val="001F2E5F"/>
    <w:rsid w:val="0021560B"/>
    <w:rsid w:val="00244487"/>
    <w:rsid w:val="0027543F"/>
    <w:rsid w:val="002A4154"/>
    <w:rsid w:val="002C2433"/>
    <w:rsid w:val="002D1DAD"/>
    <w:rsid w:val="002E0E74"/>
    <w:rsid w:val="002E4F6F"/>
    <w:rsid w:val="002F394C"/>
    <w:rsid w:val="00303A2B"/>
    <w:rsid w:val="0033277A"/>
    <w:rsid w:val="00335A0B"/>
    <w:rsid w:val="00376804"/>
    <w:rsid w:val="00387884"/>
    <w:rsid w:val="00396986"/>
    <w:rsid w:val="003A381C"/>
    <w:rsid w:val="0044265B"/>
    <w:rsid w:val="00466CDE"/>
    <w:rsid w:val="004D03E3"/>
    <w:rsid w:val="004D31B5"/>
    <w:rsid w:val="004E114D"/>
    <w:rsid w:val="00502592"/>
    <w:rsid w:val="00523BCA"/>
    <w:rsid w:val="00525112"/>
    <w:rsid w:val="005375E8"/>
    <w:rsid w:val="00582F39"/>
    <w:rsid w:val="00595FC2"/>
    <w:rsid w:val="005A2F74"/>
    <w:rsid w:val="005B27C8"/>
    <w:rsid w:val="005F63C8"/>
    <w:rsid w:val="00601FDE"/>
    <w:rsid w:val="0063039C"/>
    <w:rsid w:val="00636E88"/>
    <w:rsid w:val="0065357E"/>
    <w:rsid w:val="00682412"/>
    <w:rsid w:val="006D0B3F"/>
    <w:rsid w:val="006E4C38"/>
    <w:rsid w:val="006F2826"/>
    <w:rsid w:val="00701227"/>
    <w:rsid w:val="007051A6"/>
    <w:rsid w:val="007331A4"/>
    <w:rsid w:val="00752FDC"/>
    <w:rsid w:val="007577E1"/>
    <w:rsid w:val="00760B88"/>
    <w:rsid w:val="00763982"/>
    <w:rsid w:val="007664C9"/>
    <w:rsid w:val="00785050"/>
    <w:rsid w:val="007B62B5"/>
    <w:rsid w:val="007C061A"/>
    <w:rsid w:val="007E5629"/>
    <w:rsid w:val="0081542E"/>
    <w:rsid w:val="00817DC5"/>
    <w:rsid w:val="00834D95"/>
    <w:rsid w:val="008361CB"/>
    <w:rsid w:val="00841443"/>
    <w:rsid w:val="008669AF"/>
    <w:rsid w:val="008A1B9E"/>
    <w:rsid w:val="008B1A0D"/>
    <w:rsid w:val="008B41D2"/>
    <w:rsid w:val="008D1B73"/>
    <w:rsid w:val="00922DF4"/>
    <w:rsid w:val="00983E6B"/>
    <w:rsid w:val="009B31DC"/>
    <w:rsid w:val="009D3B3C"/>
    <w:rsid w:val="00A46B07"/>
    <w:rsid w:val="00A935A4"/>
    <w:rsid w:val="00AF5C37"/>
    <w:rsid w:val="00B13E12"/>
    <w:rsid w:val="00B87546"/>
    <w:rsid w:val="00BA385A"/>
    <w:rsid w:val="00BC0BF3"/>
    <w:rsid w:val="00C27EDD"/>
    <w:rsid w:val="00C44AC8"/>
    <w:rsid w:val="00C8303F"/>
    <w:rsid w:val="00CC4749"/>
    <w:rsid w:val="00CD63DC"/>
    <w:rsid w:val="00D20EB6"/>
    <w:rsid w:val="00D51BD3"/>
    <w:rsid w:val="00D64022"/>
    <w:rsid w:val="00D71CDE"/>
    <w:rsid w:val="00D77A35"/>
    <w:rsid w:val="00D803F9"/>
    <w:rsid w:val="00DE5C7B"/>
    <w:rsid w:val="00DF2C93"/>
    <w:rsid w:val="00E00A31"/>
    <w:rsid w:val="00E13416"/>
    <w:rsid w:val="00E2279B"/>
    <w:rsid w:val="00E2601B"/>
    <w:rsid w:val="00E26F3B"/>
    <w:rsid w:val="00E961C4"/>
    <w:rsid w:val="00EB46C8"/>
    <w:rsid w:val="00ED58FD"/>
    <w:rsid w:val="00EF24E9"/>
    <w:rsid w:val="00F16D9F"/>
    <w:rsid w:val="00F86F67"/>
    <w:rsid w:val="00FC0CBA"/>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30D83BD-E0FB-46C2-9C88-D2E131A7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character" w:customStyle="1" w:styleId="JillsChar">
    <w:name w:val="Jills Char"/>
    <w:link w:val="Jills"/>
    <w:locked/>
    <w:rsid w:val="0063039C"/>
    <w:rPr>
      <w:rFonts w:ascii="Arial" w:hAnsi="Arial" w:cs="Arial"/>
      <w:sz w:val="24"/>
      <w:szCs w:val="24"/>
    </w:rPr>
  </w:style>
  <w:style w:type="paragraph" w:customStyle="1" w:styleId="Jills">
    <w:name w:val="Jills"/>
    <w:basedOn w:val="Normal"/>
    <w:link w:val="JillsChar"/>
    <w:qFormat/>
    <w:rsid w:val="0063039C"/>
    <w:pPr>
      <w:spacing w:line="276" w:lineRule="auto"/>
      <w:jc w:val="both"/>
    </w:pPr>
    <w:rPr>
      <w:rFonts w:cs="Arial"/>
      <w:bCs w:val="0"/>
      <w:lang w:eastAsia="en-GB"/>
    </w:rPr>
  </w:style>
  <w:style w:type="paragraph" w:styleId="ListParagraph">
    <w:name w:val="List Paragraph"/>
    <w:basedOn w:val="Normal"/>
    <w:uiPriority w:val="34"/>
    <w:qFormat/>
    <w:rsid w:val="00F16D9F"/>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3962">
      <w:bodyDiv w:val="1"/>
      <w:marLeft w:val="0"/>
      <w:marRight w:val="0"/>
      <w:marTop w:val="0"/>
      <w:marBottom w:val="0"/>
      <w:divBdr>
        <w:top w:val="none" w:sz="0" w:space="0" w:color="auto"/>
        <w:left w:val="none" w:sz="0" w:space="0" w:color="auto"/>
        <w:bottom w:val="none" w:sz="0" w:space="0" w:color="auto"/>
        <w:right w:val="none" w:sz="0" w:space="0" w:color="auto"/>
      </w:divBdr>
    </w:div>
    <w:div w:id="384181063">
      <w:bodyDiv w:val="1"/>
      <w:marLeft w:val="0"/>
      <w:marRight w:val="0"/>
      <w:marTop w:val="0"/>
      <w:marBottom w:val="0"/>
      <w:divBdr>
        <w:top w:val="none" w:sz="0" w:space="0" w:color="auto"/>
        <w:left w:val="none" w:sz="0" w:space="0" w:color="auto"/>
        <w:bottom w:val="none" w:sz="0" w:space="0" w:color="auto"/>
        <w:right w:val="none" w:sz="0" w:space="0" w:color="auto"/>
      </w:divBdr>
    </w:div>
    <w:div w:id="606737812">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699093690">
      <w:bodyDiv w:val="1"/>
      <w:marLeft w:val="0"/>
      <w:marRight w:val="0"/>
      <w:marTop w:val="0"/>
      <w:marBottom w:val="0"/>
      <w:divBdr>
        <w:top w:val="none" w:sz="0" w:space="0" w:color="auto"/>
        <w:left w:val="none" w:sz="0" w:space="0" w:color="auto"/>
        <w:bottom w:val="none" w:sz="0" w:space="0" w:color="auto"/>
        <w:right w:val="none" w:sz="0" w:space="0" w:color="auto"/>
      </w:divBdr>
    </w:div>
    <w:div w:id="751009151">
      <w:bodyDiv w:val="1"/>
      <w:marLeft w:val="0"/>
      <w:marRight w:val="0"/>
      <w:marTop w:val="0"/>
      <w:marBottom w:val="0"/>
      <w:divBdr>
        <w:top w:val="none" w:sz="0" w:space="0" w:color="auto"/>
        <w:left w:val="none" w:sz="0" w:space="0" w:color="auto"/>
        <w:bottom w:val="none" w:sz="0" w:space="0" w:color="auto"/>
        <w:right w:val="none" w:sz="0" w:space="0" w:color="auto"/>
      </w:divBdr>
    </w:div>
    <w:div w:id="797258721">
      <w:bodyDiv w:val="1"/>
      <w:marLeft w:val="0"/>
      <w:marRight w:val="0"/>
      <w:marTop w:val="0"/>
      <w:marBottom w:val="0"/>
      <w:divBdr>
        <w:top w:val="none" w:sz="0" w:space="0" w:color="auto"/>
        <w:left w:val="none" w:sz="0" w:space="0" w:color="auto"/>
        <w:bottom w:val="none" w:sz="0" w:space="0" w:color="auto"/>
        <w:right w:val="none" w:sz="0" w:space="0" w:color="auto"/>
      </w:divBdr>
    </w:div>
    <w:div w:id="880630213">
      <w:bodyDiv w:val="1"/>
      <w:marLeft w:val="0"/>
      <w:marRight w:val="0"/>
      <w:marTop w:val="0"/>
      <w:marBottom w:val="0"/>
      <w:divBdr>
        <w:top w:val="none" w:sz="0" w:space="0" w:color="auto"/>
        <w:left w:val="none" w:sz="0" w:space="0" w:color="auto"/>
        <w:bottom w:val="none" w:sz="0" w:space="0" w:color="auto"/>
        <w:right w:val="none" w:sz="0" w:space="0" w:color="auto"/>
      </w:divBdr>
    </w:div>
    <w:div w:id="909269243">
      <w:bodyDiv w:val="1"/>
      <w:marLeft w:val="0"/>
      <w:marRight w:val="0"/>
      <w:marTop w:val="0"/>
      <w:marBottom w:val="0"/>
      <w:divBdr>
        <w:top w:val="none" w:sz="0" w:space="0" w:color="auto"/>
        <w:left w:val="none" w:sz="0" w:space="0" w:color="auto"/>
        <w:bottom w:val="none" w:sz="0" w:space="0" w:color="auto"/>
        <w:right w:val="none" w:sz="0" w:space="0" w:color="auto"/>
      </w:divBdr>
    </w:div>
    <w:div w:id="99241719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23572638">
      <w:bodyDiv w:val="1"/>
      <w:marLeft w:val="0"/>
      <w:marRight w:val="0"/>
      <w:marTop w:val="0"/>
      <w:marBottom w:val="0"/>
      <w:divBdr>
        <w:top w:val="none" w:sz="0" w:space="0" w:color="auto"/>
        <w:left w:val="none" w:sz="0" w:space="0" w:color="auto"/>
        <w:bottom w:val="none" w:sz="0" w:space="0" w:color="auto"/>
        <w:right w:val="none" w:sz="0" w:space="0" w:color="auto"/>
      </w:divBdr>
    </w:div>
    <w:div w:id="1200971668">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29870521">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F12B-90BF-4E43-82A5-4D3C8232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8263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Treveil</dc:creator>
  <cp:keywords/>
  <dc:description/>
  <cp:lastModifiedBy>Little, Heather</cp:lastModifiedBy>
  <cp:revision>4</cp:revision>
  <cp:lastPrinted>1900-01-01T00:00:00Z</cp:lastPrinted>
  <dcterms:created xsi:type="dcterms:W3CDTF">2014-12-31T11:40:00Z</dcterms:created>
  <dcterms:modified xsi:type="dcterms:W3CDTF">2015-01-27T11:12:00Z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Transport for Lancashire Committee</vt:lpwstr>
  </property>
  <property fmtid="{D5CDD505-2E9C-101B-9397-08002B2CF9AE}" pid="3" name="MeetingDate">
    <vt:lpwstr>Monday, 1 December 2014</vt:lpwstr>
  </property>
  <property fmtid="{D5CDD505-2E9C-101B-9397-08002B2CF9AE}" pid="4" name="MeetingContact">
    <vt:lpwstr>Andy Milroy</vt:lpwstr>
  </property>
  <property fmtid="{D5CDD505-2E9C-101B-9397-08002B2CF9AE}" pid="5" name="MeetingLocation">
    <vt:lpwstr>Former County Mess - The John of Gaunt Room,County Hall, Preston</vt:lpwstr>
  </property>
  <property fmtid="{D5CDD505-2E9C-101B-9397-08002B2CF9AE}" pid="6" name="MeetingTime">
    <vt:lpwstr>10.00 am</vt:lpwstr>
  </property>
  <property fmtid="{D5CDD505-2E9C-101B-9397-08002B2CF9AE}" pid="7" name="MeetingContact_2">
    <vt:lpwstr>Tel: 01772 530354 Email: andy.milroy@lancashire.gov.uk</vt:lpwstr>
  </property>
  <property fmtid="{D5CDD505-2E9C-101B-9397-08002B2CF9AE}" pid="8" name="MeetingDateLegal">
    <vt:lpwstr>Monday, 1st December, 2014</vt:lpwstr>
  </property>
  <property fmtid="{D5CDD505-2E9C-101B-9397-08002B2CF9AE}" pid="9" name="ChairPresentList">
    <vt:lpwstr>County Councillor Jennifer Mein</vt:lpwstr>
  </property>
  <property fmtid="{D5CDD505-2E9C-101B-9397-08002B2CF9AE}" pid="10" name="MemberPresentRows">
    <vt:lpwstr>Councillor Maureen Bateson_x000d_Councillor John Jones_x000d_Edwin Booth_x000d_Owen McLaughlin_x000d_Bruce Parker_x000d_Richard Perry_x000d_Tom Carbery_x000d_Graham Cowley</vt:lpwstr>
  </property>
  <property fmtid="{D5CDD505-2E9C-101B-9397-08002B2CF9AE}" pid="11" name="LeadMemPresentRows">
    <vt:lpwstr/>
  </property>
  <property fmtid="{D5CDD505-2E9C-101B-9397-08002B2CF9AE}" pid="12" name="MemberPresentShortColNo1of2Rows">
    <vt:lpwstr>MemberPresentShortColNo1of2Rows</vt:lpwstr>
  </property>
  <property fmtid="{D5CDD505-2E9C-101B-9397-08002B2CF9AE}" pid="13" name="MemberPresentShortColNo2of2Rows">
    <vt:lpwstr>MemberPresentShortColNo2of2Rows</vt:lpwstr>
  </property>
  <property fmtid="{D5CDD505-2E9C-101B-9397-08002B2CF9AE}" pid="14" name="MemberPresentDisplayNameColNo1of2Rows">
    <vt:lpwstr>MemberPresentDisplayNameColNo1of2Rows</vt:lpwstr>
  </property>
  <property fmtid="{D5CDD505-2E9C-101B-9397-08002B2CF9AE}" pid="15" name="MemberPresentDisplayNameColNo2of2Rows">
    <vt:lpwstr>MemberPresentDisplayNameColNo2of2Rows</vt:lpwstr>
  </property>
  <property fmtid="{D5CDD505-2E9C-101B-9397-08002B2CF9AE}" pid="16" name="ChairPresentDisplayName">
    <vt:lpwstr>ChairPresentDisplayName</vt:lpwstr>
  </property>
  <property fmtid="{D5CDD505-2E9C-101B-9397-08002B2CF9AE}" pid="17" name="SecretaryPresentDisplayName">
    <vt:lpwstr>SecretaryPresentDisplayName</vt:lpwstr>
  </property>
  <property fmtid="{D5CDD505-2E9C-101B-9397-08002B2CF9AE}" pid="18" name="OfficerPresentDisplayNameColNo2of2Rows">
    <vt:lpwstr>OfficerPresentDisplayNameColNo2of2Rows</vt:lpwstr>
  </property>
  <property fmtid="{D5CDD505-2E9C-101B-9397-08002B2CF9AE}" pid="19" name="OfficerPresentDisplayNameColNo1of2Rows">
    <vt:lpwstr>OfficerPresentDisplayNameColNo1of2Rows</vt:lpwstr>
  </property>
  <property fmtid="{D5CDD505-2E9C-101B-9397-08002B2CF9AE}" pid="20" name="ChairPresentDisplayNameList">
    <vt:lpwstr>County Councillor Jennifer Mein (Chair)</vt:lpwstr>
  </property>
  <property fmtid="{D5CDD505-2E9C-101B-9397-08002B2CF9AE}" pid="21" name="SecretaryPresentDisplayNameList">
    <vt:lpwstr/>
  </property>
  <property fmtid="{D5CDD505-2E9C-101B-9397-08002B2CF9AE}" pid="22" name="MemberPresentAlphaDisplayNameColNo1of2Rows">
    <vt:lpwstr>MemberPresentAlphaDisplayNameColNo1of2Rows</vt:lpwstr>
  </property>
  <property fmtid="{D5CDD505-2E9C-101B-9397-08002B2CF9AE}" pid="23" name="MemberPresentAlphaDisplayNameColNo2of2Rows">
    <vt:lpwstr>MemberPresentAlphaDisplayNameColNo2of2Rows</vt:lpwstr>
  </property>
  <property fmtid="{D5CDD505-2E9C-101B-9397-08002B2CF9AE}" pid="24" name="OfficerPresentAlphaDisplayNameColNo2of2Rows">
    <vt:lpwstr>OfficerPresentAlphaDisplayNameColNo2of2Rows</vt:lpwstr>
  </property>
  <property fmtid="{D5CDD505-2E9C-101B-9397-08002B2CF9AE}" pid="25" name="OfficerPresentAlphaDisplayNameColNo1of2Rows">
    <vt:lpwstr>OfficerPresentAlphaDisplayNameColNo1of2Rows</vt:lpwstr>
  </property>
  <property fmtid="{D5CDD505-2E9C-101B-9397-08002B2CF9AE}" pid="26" name="ObserverPresentDisplayNameColNo1of2Rows">
    <vt:lpwstr>ObserverPresentDisplayNameColNo1of2Rows</vt:lpwstr>
  </property>
  <property fmtid="{D5CDD505-2E9C-101B-9397-08002B2CF9AE}" pid="27" name="ObserverPresentDisplayNameColNo2of2Rows">
    <vt:lpwstr>ObserverPresentDisplayNameColNo2of2Rows</vt:lpwstr>
  </property>
  <property fmtid="{D5CDD505-2E9C-101B-9397-08002B2CF9AE}" pid="28" name="ObserverPresentAlphaDisplayNameColNo1of2Rows">
    <vt:lpwstr>ObserverPresentAlphaDisplayNameColNo1of2Rows</vt:lpwstr>
  </property>
  <property fmtid="{D5CDD505-2E9C-101B-9397-08002B2CF9AE}" pid="29" name="ObserverPresentAlphaDisplayNameColNo2of2Rows">
    <vt:lpwstr>ObserverPresentAlphaDisplayNameColNo2of2Rows</vt:lpwstr>
  </property>
</Properties>
</file>